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90B4ABE" w:rsidR="00123B64" w:rsidRPr="009C5EB0" w:rsidRDefault="00DE58B5" w:rsidP="00FB5485">
      <w:pPr>
        <w:jc w:val="center"/>
        <w:rPr>
          <w:rFonts w:ascii="Cambria" w:hAnsi="Cambria"/>
          <w:b/>
          <w:bCs/>
        </w:rPr>
      </w:pPr>
      <w:r w:rsidRPr="00DE58B5">
        <w:rPr>
          <w:rFonts w:ascii="Cambria" w:hAnsi="Cambria"/>
          <w:b/>
          <w:bCs/>
        </w:rPr>
        <w:t>Te</w:t>
      </w:r>
      <w:r w:rsidR="00B74C46">
        <w:rPr>
          <w:rFonts w:ascii="Cambria" w:hAnsi="Cambria"/>
          <w:b/>
          <w:bCs/>
        </w:rPr>
        <w:t>atrologie 3</w:t>
      </w:r>
    </w:p>
    <w:p w14:paraId="147D6DE1" w14:textId="694B0E27" w:rsidR="00123B64" w:rsidRPr="001C2668" w:rsidRDefault="00123B64" w:rsidP="00FB5485">
      <w:pPr>
        <w:jc w:val="center"/>
        <w:rPr>
          <w:rFonts w:ascii="Cambria" w:hAnsi="Cambria"/>
        </w:rPr>
      </w:pPr>
      <w:r w:rsidRPr="001C2668">
        <w:rPr>
          <w:rFonts w:ascii="Cambria" w:hAnsi="Cambria"/>
        </w:rPr>
        <w:t>Anul universita</w:t>
      </w:r>
      <w:r w:rsidR="009C5EB0">
        <w:rPr>
          <w:rFonts w:ascii="Cambria" w:hAnsi="Cambria"/>
        </w:rPr>
        <w:t>r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D1F41A3"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85BD1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FF8180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70CEF36"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E47D8FA" w:rsidR="00D70267"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7F726F7"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Teatrologie (Jurnalism teatral)</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C31989A" w:rsidR="00D51618" w:rsidRPr="00D51618" w:rsidRDefault="009C5EB0"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w:t>
            </w:r>
            <w:r w:rsidRPr="009C5EB0">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5AB55B67" w:rsidR="008F5E28" w:rsidRPr="00972DAD" w:rsidRDefault="00DE58B5" w:rsidP="00C60F8E">
            <w:pPr>
              <w:suppressAutoHyphens/>
              <w:spacing w:after="0" w:line="240" w:lineRule="auto"/>
              <w:rPr>
                <w:rFonts w:ascii="Cambria" w:eastAsia="Times New Roman" w:hAnsi="Cambria" w:cs="Times New Roman"/>
                <w:b/>
                <w:sz w:val="20"/>
                <w:lang w:eastAsia="zh-CN"/>
              </w:rPr>
            </w:pPr>
            <w:r w:rsidRPr="00DE58B5">
              <w:rPr>
                <w:rFonts w:ascii="Cambria" w:eastAsia="Times New Roman" w:hAnsi="Cambria" w:cs="Times New Roman"/>
                <w:b/>
                <w:sz w:val="20"/>
                <w:lang w:eastAsia="zh-CN"/>
              </w:rPr>
              <w:t>T</w:t>
            </w:r>
            <w:r w:rsidR="00B74C46">
              <w:rPr>
                <w:rFonts w:ascii="Cambria" w:eastAsia="Times New Roman" w:hAnsi="Cambria" w:cs="Times New Roman"/>
                <w:b/>
                <w:sz w:val="20"/>
                <w:lang w:eastAsia="zh-CN"/>
              </w:rPr>
              <w:t>eatrologie 3</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746C6AB3" w:rsidR="008F5E28" w:rsidRPr="00972DAD" w:rsidRDefault="00B74C46" w:rsidP="00C60F8E">
            <w:pPr>
              <w:suppressAutoHyphens/>
              <w:spacing w:after="0" w:line="240" w:lineRule="auto"/>
              <w:rPr>
                <w:rFonts w:ascii="Cambria" w:eastAsia="Times New Roman" w:hAnsi="Cambria" w:cs="Times New Roman"/>
                <w:b/>
                <w:sz w:val="20"/>
                <w:lang w:eastAsia="zh-CN"/>
              </w:rPr>
            </w:pPr>
            <w:r w:rsidRPr="00B74C46">
              <w:rPr>
                <w:rFonts w:ascii="Cambria" w:eastAsia="Times New Roman" w:hAnsi="Cambria" w:cs="Times New Roman"/>
                <w:b/>
                <w:sz w:val="20"/>
                <w:lang w:eastAsia="zh-CN"/>
              </w:rPr>
              <w:t>VLR6919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EA3741B"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0E5FE3E"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E4643EB"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I</w:t>
            </w:r>
            <w:r w:rsidR="00702F13">
              <w:rPr>
                <w:rFonts w:ascii="Cambria" w:eastAsia="Times New Roman" w:hAnsi="Cambria" w:cs="Times New Roman"/>
                <w:sz w:val="20"/>
                <w:lang w:eastAsia="zh-CN"/>
              </w:rPr>
              <w:t>I</w:t>
            </w:r>
            <w:r w:rsidR="00B74C46">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4757A88" w:rsidR="006016CF" w:rsidRPr="00972DAD" w:rsidRDefault="00B74C46"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7CE804F" w:rsidR="006016CF" w:rsidRPr="00972DAD" w:rsidRDefault="00702F1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A16ECC" w:rsidR="006016CF" w:rsidRPr="00CB7D36" w:rsidRDefault="009A7FAF" w:rsidP="009A7FAF">
            <w:pPr>
              <w:suppressAutoHyphens/>
              <w:spacing w:after="0" w:line="240" w:lineRule="auto"/>
              <w:jc w:val="center"/>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0E99356"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652FC60"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113F87DF"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1025EF75" w:rsidR="004E578B" w:rsidRPr="009A7FAF" w:rsidRDefault="00AD4EE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549EFF" w:rsidR="004E578B" w:rsidRPr="009A7FAF" w:rsidRDefault="009A7FAF" w:rsidP="009A7FAF">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08B60D21" w:rsidR="004E578B"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2D2B7E06"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3528CE6F"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004325F9" w14:textId="77777777" w:rsidTr="00820A4F">
        <w:trPr>
          <w:trHeight w:val="284"/>
        </w:trPr>
        <w:tc>
          <w:tcPr>
            <w:tcW w:w="9918" w:type="dxa"/>
            <w:gridSpan w:val="6"/>
            <w:vAlign w:val="center"/>
          </w:tcPr>
          <w:p w14:paraId="2B11982B" w14:textId="6C87CFB6"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3D782662"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27</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C3F9A9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4163D2BB"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0820A4F">
        <w:trPr>
          <w:trHeight w:val="284"/>
        </w:trPr>
        <w:tc>
          <w:tcPr>
            <w:tcW w:w="9918" w:type="dxa"/>
            <w:gridSpan w:val="6"/>
            <w:vAlign w:val="center"/>
          </w:tcPr>
          <w:p w14:paraId="13114711" w14:textId="3DF4D8E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114FE729" w:rsidR="00117B5A"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7F35D85E"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E05E58F"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181CFF8A"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2B840463"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F606E" w14:textId="6B3D2D99" w:rsidR="00FE2CED" w:rsidRDefault="00DE58B5" w:rsidP="00C60F8E">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Sală cu acces la internet si proiector.</w:t>
            </w:r>
          </w:p>
          <w:p w14:paraId="2D9AB4AF" w14:textId="4D340CEE" w:rsidR="00DE58B5" w:rsidRPr="00972DAD" w:rsidRDefault="00DE58B5"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FEB0954" w14:textId="1D53DE14" w:rsidR="00B74C46" w:rsidRDefault="00B74C46" w:rsidP="00B74C46">
            <w:pPr>
              <w:suppressAutoHyphens/>
              <w:spacing w:after="0" w:line="240" w:lineRule="auto"/>
              <w:rPr>
                <w:rFonts w:ascii="Cambria" w:eastAsia="Times New Roman" w:hAnsi="Cambria" w:cs="Times New Roman"/>
                <w:sz w:val="20"/>
                <w:lang w:val="it-IT" w:eastAsia="zh-CN"/>
              </w:rPr>
            </w:pPr>
            <w:r w:rsidRPr="00B74C46">
              <w:rPr>
                <w:rFonts w:ascii="Cambria" w:eastAsia="Times New Roman" w:hAnsi="Cambria" w:cs="Times New Roman"/>
                <w:sz w:val="20"/>
                <w:lang w:val="it-IT" w:eastAsia="zh-CN"/>
              </w:rPr>
              <w:t>Prezența studenților la seminar este obligatorie în proporție de 75%. Numărului insuficient de prezențe obligatorii la seminar atrage după sine imposibilitatea susținerii examenului în sesiunile semestrului universitar respectiv.</w:t>
            </w:r>
          </w:p>
          <w:p w14:paraId="5AEDE154" w14:textId="77777777" w:rsidR="00B74C46" w:rsidRPr="00B74C46" w:rsidRDefault="00B74C46" w:rsidP="00B74C46">
            <w:pPr>
              <w:suppressAutoHyphens/>
              <w:spacing w:after="0" w:line="240" w:lineRule="auto"/>
              <w:rPr>
                <w:rFonts w:ascii="Cambria" w:eastAsia="Times New Roman" w:hAnsi="Cambria" w:cs="Times New Roman"/>
                <w:sz w:val="20"/>
                <w:lang w:val="it-IT" w:eastAsia="zh-CN"/>
              </w:rPr>
            </w:pPr>
          </w:p>
          <w:p w14:paraId="0A05FEDC" w14:textId="1E6D3BA1" w:rsidR="00DE58B5" w:rsidRDefault="00B74C46" w:rsidP="00B74C46">
            <w:pPr>
              <w:suppressAutoHyphens/>
              <w:spacing w:after="0" w:line="240" w:lineRule="auto"/>
              <w:rPr>
                <w:rFonts w:ascii="Cambria" w:eastAsia="Times New Roman" w:hAnsi="Cambria" w:cs="Times New Roman"/>
                <w:sz w:val="20"/>
                <w:lang w:val="it-IT" w:eastAsia="zh-CN"/>
              </w:rPr>
            </w:pPr>
            <w:r w:rsidRPr="00B74C46">
              <w:rPr>
                <w:rFonts w:ascii="Cambria" w:eastAsia="Times New Roman" w:hAnsi="Cambria" w:cs="Times New Roman"/>
                <w:sz w:val="20"/>
                <w:lang w:val="it-IT" w:eastAsia="zh-CN"/>
              </w:rPr>
              <w:lastRenderedPageBreak/>
              <w:t>Dacă studentul lipsește mai mult de 25% din orele de seminar, motivat sau nemotivat, nu poate promova și va trebui să frecventeze acest curs în următorul ciclu academic.</w:t>
            </w:r>
          </w:p>
          <w:p w14:paraId="7BF1D281" w14:textId="77777777" w:rsidR="00B74C46" w:rsidRDefault="00B74C46" w:rsidP="00B74C46">
            <w:pPr>
              <w:suppressAutoHyphens/>
              <w:spacing w:after="0" w:line="240" w:lineRule="auto"/>
              <w:rPr>
                <w:rFonts w:ascii="Cambria" w:eastAsia="Times New Roman" w:hAnsi="Cambria" w:cs="Times New Roman"/>
                <w:sz w:val="20"/>
                <w:lang w:val="it-IT" w:eastAsia="zh-CN"/>
              </w:rPr>
            </w:pPr>
          </w:p>
          <w:p w14:paraId="73513B2E" w14:textId="739A85A5"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Absențele motivate sau nemotivate se pot recupera prin completarea de teme aferente. Dacă aplicațiile de detectare a plagiatului și a folosirii AI-ului detecteaza posibilitatea prezenței acestora, tema făcută nu va motiva absența.</w:t>
            </w:r>
          </w:p>
          <w:p w14:paraId="7121A297"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0E58556A" w14:textId="7DE263F5"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Întârzierile la ore sunt notate și pot afecta nota finală.</w:t>
            </w:r>
          </w:p>
          <w:p w14:paraId="4DEEDEAA"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6DD1872A" w14:textId="6E6C5B13"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 xml:space="preserve">Termenul susținerii lucrării finale este stabilit de comun acord cu studenții. Nu se vor accepta cererile de amânare a acesteia pe motive altfel decât obiectiv întemeiate. </w:t>
            </w:r>
          </w:p>
          <w:p w14:paraId="38C4F973"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1A3B5749" w14:textId="6224CC78" w:rsidR="00DE58B5" w:rsidRPr="00DE58B5" w:rsidRDefault="00DE58B5" w:rsidP="00DE58B5">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Orice tentativă de fraudă academică va atrage după sine notarea studentului cu nota 1 (unu) și sesizarea organismelor abilitate, conform regulamentelor.</w:t>
            </w:r>
          </w:p>
          <w:p w14:paraId="48DB17CD" w14:textId="77777777" w:rsidR="00DE58B5" w:rsidRDefault="00DE58B5" w:rsidP="00DE58B5">
            <w:pPr>
              <w:suppressAutoHyphens/>
              <w:spacing w:after="0" w:line="240" w:lineRule="auto"/>
              <w:rPr>
                <w:rFonts w:ascii="Cambria" w:eastAsia="Times New Roman" w:hAnsi="Cambria" w:cs="Times New Roman"/>
                <w:sz w:val="20"/>
                <w:lang w:val="it-IT" w:eastAsia="zh-CN"/>
              </w:rPr>
            </w:pPr>
          </w:p>
          <w:p w14:paraId="1E6271C3" w14:textId="0F901C9E" w:rsidR="00FE2CED" w:rsidRPr="00972DAD" w:rsidRDefault="00DE58B5" w:rsidP="00AD4EE4">
            <w:pPr>
              <w:suppressAutoHyphens/>
              <w:spacing w:after="0" w:line="240" w:lineRule="auto"/>
              <w:rPr>
                <w:rFonts w:ascii="Cambria" w:eastAsia="Times New Roman" w:hAnsi="Cambria" w:cs="Times New Roman"/>
                <w:sz w:val="20"/>
                <w:lang w:val="it-IT" w:eastAsia="zh-CN"/>
              </w:rPr>
            </w:pPr>
            <w:r w:rsidRPr="00DE58B5">
              <w:rPr>
                <w:rFonts w:ascii="Cambria" w:eastAsia="Times New Roman" w:hAnsi="Cambria" w:cs="Times New Roman"/>
                <w:sz w:val="20"/>
                <w:lang w:val="it-IT" w:eastAsia="zh-CN"/>
              </w:rPr>
              <w:t>Întâlnirile care nu pot avea loc din motive obiective pot fi recuperate la o dată stabilită de comun acord cu studenții. Dacă cursurile nu se pot ține fiindcă studenții au alte îndatoriri, este de datoria studenților să inițieze în timp util reprogramarea.</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06D356D9" w14:textId="77777777" w:rsidR="00EF140C" w:rsidRDefault="00EF140C" w:rsidP="00373CCF">
            <w:pPr>
              <w:spacing w:after="0" w:line="240" w:lineRule="auto"/>
              <w:rPr>
                <w:rFonts w:ascii="Cambria" w:hAnsi="Cambria"/>
                <w:sz w:val="20"/>
                <w:szCs w:val="20"/>
              </w:rPr>
            </w:pPr>
          </w:p>
          <w:p w14:paraId="51D6836E" w14:textId="22EC90A1" w:rsidR="00EF140C" w:rsidRPr="000B7D0D" w:rsidRDefault="00EF140C" w:rsidP="00702F13">
            <w:pPr>
              <w:spacing w:after="0" w:line="240" w:lineRule="auto"/>
              <w:rPr>
                <w:rFonts w:ascii="Cambria" w:hAnsi="Cambria"/>
                <w:sz w:val="20"/>
                <w:szCs w:val="20"/>
              </w:rPr>
            </w:pP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411DEDA6" w14:textId="77777777" w:rsidR="00B74C46" w:rsidRPr="00B74C46" w:rsidRDefault="00B74C46" w:rsidP="00B74C46">
            <w:pPr>
              <w:spacing w:after="0" w:line="240" w:lineRule="auto"/>
              <w:rPr>
                <w:rFonts w:ascii="Cambria" w:hAnsi="Cambria"/>
                <w:sz w:val="20"/>
                <w:szCs w:val="20"/>
              </w:rPr>
            </w:pPr>
            <w:r w:rsidRPr="00B74C46">
              <w:rPr>
                <w:rFonts w:ascii="Cambria" w:hAnsi="Cambria"/>
                <w:sz w:val="20"/>
                <w:szCs w:val="20"/>
              </w:rPr>
              <w:t>Student/a/ul poate să identifice conexiuni semnificative între teoriile emergente din alte domenii umaniste (cum ar fi sociologie, economie, ecologie) și estetica teatrului contemporan.</w:t>
            </w:r>
          </w:p>
          <w:p w14:paraId="3432E235" w14:textId="77777777" w:rsidR="00B74C46" w:rsidRPr="00B74C46" w:rsidRDefault="00B74C46" w:rsidP="00B74C46">
            <w:pPr>
              <w:spacing w:after="0" w:line="240" w:lineRule="auto"/>
              <w:rPr>
                <w:rFonts w:ascii="Cambria" w:hAnsi="Cambria"/>
                <w:sz w:val="20"/>
                <w:szCs w:val="20"/>
              </w:rPr>
            </w:pPr>
          </w:p>
          <w:p w14:paraId="1F1CCA1F" w14:textId="77777777" w:rsidR="00B74C46" w:rsidRPr="00B74C46" w:rsidRDefault="00B74C46" w:rsidP="00B74C46">
            <w:pPr>
              <w:spacing w:after="0" w:line="240" w:lineRule="auto"/>
              <w:rPr>
                <w:rFonts w:ascii="Cambria" w:hAnsi="Cambria"/>
                <w:sz w:val="20"/>
                <w:szCs w:val="20"/>
              </w:rPr>
            </w:pPr>
            <w:r w:rsidRPr="00B74C46">
              <w:rPr>
                <w:rFonts w:ascii="Cambria" w:hAnsi="Cambria"/>
                <w:sz w:val="20"/>
                <w:szCs w:val="20"/>
              </w:rPr>
              <w:t>Student/a/ul poate analiza modul în care teatrul contemporan interacționează cu realitățile sociale, politice și economice actuale, explorând felul în care spectacolele contemporane reflectă și problematizează teme globale prin integrarea unor perspective interdisciplinare.</w:t>
            </w:r>
          </w:p>
          <w:p w14:paraId="2E82C9F3" w14:textId="77777777" w:rsidR="00B74C46" w:rsidRPr="00B74C46" w:rsidRDefault="00B74C46" w:rsidP="00B74C46">
            <w:pPr>
              <w:spacing w:after="0" w:line="240" w:lineRule="auto"/>
              <w:rPr>
                <w:rFonts w:ascii="Cambria" w:hAnsi="Cambria"/>
                <w:sz w:val="20"/>
                <w:szCs w:val="20"/>
              </w:rPr>
            </w:pPr>
          </w:p>
          <w:p w14:paraId="6A8A3C14" w14:textId="77777777" w:rsidR="00B74C46" w:rsidRPr="00B74C46" w:rsidRDefault="00B74C46" w:rsidP="00B74C46">
            <w:pPr>
              <w:spacing w:after="0" w:line="240" w:lineRule="auto"/>
              <w:rPr>
                <w:rFonts w:ascii="Cambria" w:hAnsi="Cambria"/>
                <w:sz w:val="20"/>
                <w:szCs w:val="20"/>
              </w:rPr>
            </w:pPr>
            <w:r w:rsidRPr="00B74C46">
              <w:rPr>
                <w:rFonts w:ascii="Cambria" w:hAnsi="Cambria"/>
                <w:sz w:val="20"/>
                <w:szCs w:val="20"/>
              </w:rPr>
              <w:t>Student/a/ul poate să utilizeze metodologii de cercetare specifice domeniului teatral pentru a analiza impactul acestuia asupra societății și a modului în care teatrul reflectă sau influențează probleme globale actuale.</w:t>
            </w:r>
          </w:p>
          <w:p w14:paraId="542FAC12" w14:textId="77777777" w:rsidR="00B74C46" w:rsidRPr="00B74C46" w:rsidRDefault="00B74C46" w:rsidP="00B74C46">
            <w:pPr>
              <w:spacing w:after="0" w:line="240" w:lineRule="auto"/>
              <w:rPr>
                <w:rFonts w:ascii="Cambria" w:hAnsi="Cambria"/>
                <w:sz w:val="20"/>
                <w:szCs w:val="20"/>
              </w:rPr>
            </w:pPr>
          </w:p>
          <w:p w14:paraId="694E9197" w14:textId="43E92274" w:rsidR="00DE58B5" w:rsidRPr="000B7D0D" w:rsidRDefault="00B74C46" w:rsidP="00B74C46">
            <w:pPr>
              <w:spacing w:after="0" w:line="240" w:lineRule="auto"/>
              <w:rPr>
                <w:rFonts w:ascii="Cambria" w:hAnsi="Cambria"/>
                <w:sz w:val="20"/>
                <w:szCs w:val="20"/>
              </w:rPr>
            </w:pPr>
            <w:r w:rsidRPr="00B74C46">
              <w:rPr>
                <w:rFonts w:ascii="Cambria" w:hAnsi="Cambria"/>
                <w:sz w:val="20"/>
                <w:szCs w:val="20"/>
              </w:rPr>
              <w:t>Student/a/ul poate să construiască și să comunice interpretări sofisticate și originale asupra spectacolelor de teatru contemporan, susținând argumentele prin conexiuni interdisciplinare și exemple relevante.</w:t>
            </w: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6F2EFBAA"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693616C1" w:rsidR="0083358D" w:rsidRPr="00B74C46" w:rsidRDefault="00B74C46" w:rsidP="00B74C46">
            <w:pPr>
              <w:pStyle w:val="ListParagraph"/>
              <w:numPr>
                <w:ilvl w:val="0"/>
                <w:numId w:val="4"/>
              </w:numPr>
              <w:rPr>
                <w:rFonts w:ascii="Cambria" w:hAnsi="Cambria"/>
                <w:sz w:val="20"/>
                <w:szCs w:val="20"/>
              </w:rPr>
            </w:pPr>
            <w:r w:rsidRPr="00B74C46">
              <w:rPr>
                <w:rFonts w:ascii="Cambria" w:hAnsi="Cambria"/>
                <w:sz w:val="20"/>
                <w:szCs w:val="20"/>
              </w:rPr>
              <w:t>Familiarizarea studentului cu formele de teatru din secolul XXI de pe plan internațional și dezvoltarea capacităților sale de articulare a unui discurs relevant despre acestea.</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shd w:val="clear" w:color="auto" w:fill="auto"/>
            <w:vAlign w:val="center"/>
          </w:tcPr>
          <w:p w14:paraId="12A44B4C" w14:textId="3B8E9AAD" w:rsidR="00B74C46" w:rsidRPr="00B74C46" w:rsidRDefault="00B74C46" w:rsidP="00B74C46">
            <w:pPr>
              <w:pStyle w:val="ListParagraph"/>
              <w:numPr>
                <w:ilvl w:val="0"/>
                <w:numId w:val="4"/>
              </w:numPr>
              <w:rPr>
                <w:rFonts w:ascii="Cambria" w:hAnsi="Cambria"/>
                <w:sz w:val="20"/>
                <w:szCs w:val="20"/>
              </w:rPr>
            </w:pPr>
            <w:r>
              <w:rPr>
                <w:rFonts w:ascii="Cambria" w:hAnsi="Cambria"/>
                <w:sz w:val="20"/>
                <w:szCs w:val="20"/>
              </w:rPr>
              <w:t>Dezvoltarea c</w:t>
            </w:r>
            <w:r w:rsidRPr="00B74C46">
              <w:rPr>
                <w:rFonts w:ascii="Cambria" w:hAnsi="Cambria"/>
                <w:sz w:val="20"/>
                <w:szCs w:val="20"/>
              </w:rPr>
              <w:t>apacitat</w:t>
            </w:r>
            <w:r>
              <w:rPr>
                <w:rFonts w:ascii="Cambria" w:hAnsi="Cambria"/>
                <w:sz w:val="20"/>
                <w:szCs w:val="20"/>
              </w:rPr>
              <w:t xml:space="preserve">ății </w:t>
            </w:r>
            <w:r w:rsidRPr="00B74C46">
              <w:rPr>
                <w:rFonts w:ascii="Cambria" w:hAnsi="Cambria"/>
                <w:sz w:val="20"/>
                <w:szCs w:val="20"/>
              </w:rPr>
              <w:t>de a articula un discurs critic depre forme de teatru contemporan, aducând în discuție problematici actuale</w:t>
            </w:r>
          </w:p>
          <w:p w14:paraId="43E97029" w14:textId="5F041A06" w:rsidR="00B74C46" w:rsidRPr="00B74C46" w:rsidRDefault="00B74C46" w:rsidP="00B74C46">
            <w:pPr>
              <w:pStyle w:val="ListParagraph"/>
              <w:numPr>
                <w:ilvl w:val="0"/>
                <w:numId w:val="4"/>
              </w:numPr>
              <w:rPr>
                <w:rFonts w:ascii="Cambria" w:hAnsi="Cambria"/>
                <w:sz w:val="20"/>
                <w:szCs w:val="20"/>
              </w:rPr>
            </w:pPr>
            <w:r w:rsidRPr="00B74C46">
              <w:rPr>
                <w:rFonts w:ascii="Cambria" w:hAnsi="Cambria"/>
                <w:sz w:val="20"/>
                <w:szCs w:val="20"/>
              </w:rPr>
              <w:t>Dezvolt</w:t>
            </w:r>
            <w:r>
              <w:rPr>
                <w:rFonts w:ascii="Cambria" w:hAnsi="Cambria"/>
                <w:sz w:val="20"/>
                <w:szCs w:val="20"/>
              </w:rPr>
              <w:t xml:space="preserve">area unei </w:t>
            </w:r>
            <w:r w:rsidRPr="00B74C46">
              <w:rPr>
                <w:rFonts w:ascii="Cambria" w:hAnsi="Cambria"/>
                <w:sz w:val="20"/>
                <w:szCs w:val="20"/>
              </w:rPr>
              <w:t>perspectiv</w:t>
            </w:r>
            <w:r>
              <w:rPr>
                <w:rFonts w:ascii="Cambria" w:hAnsi="Cambria"/>
                <w:sz w:val="20"/>
                <w:szCs w:val="20"/>
              </w:rPr>
              <w:t>e</w:t>
            </w:r>
            <w:r w:rsidRPr="00B74C46">
              <w:rPr>
                <w:rFonts w:ascii="Cambria" w:hAnsi="Cambria"/>
                <w:sz w:val="20"/>
                <w:szCs w:val="20"/>
              </w:rPr>
              <w:t xml:space="preserve"> critic</w:t>
            </w:r>
            <w:r>
              <w:rPr>
                <w:rFonts w:ascii="Cambria" w:hAnsi="Cambria"/>
                <w:sz w:val="20"/>
                <w:szCs w:val="20"/>
              </w:rPr>
              <w:t>e</w:t>
            </w:r>
            <w:r w:rsidRPr="00B74C46">
              <w:rPr>
                <w:rFonts w:ascii="Cambria" w:hAnsi="Cambria"/>
                <w:sz w:val="20"/>
                <w:szCs w:val="20"/>
              </w:rPr>
              <w:t xml:space="preserve"> asupra modului în care schimbările culturale, tehnologice și politice influențează teatrul contemporan.</w:t>
            </w:r>
          </w:p>
          <w:p w14:paraId="6CDC20AA" w14:textId="1FE6E8DB" w:rsidR="00B74C46" w:rsidRPr="00B74C46" w:rsidRDefault="00B74C46" w:rsidP="00B74C46">
            <w:pPr>
              <w:pStyle w:val="ListParagraph"/>
              <w:numPr>
                <w:ilvl w:val="0"/>
                <w:numId w:val="4"/>
              </w:numPr>
              <w:rPr>
                <w:rFonts w:ascii="Cambria" w:hAnsi="Cambria"/>
                <w:sz w:val="20"/>
                <w:szCs w:val="20"/>
              </w:rPr>
            </w:pPr>
            <w:r>
              <w:rPr>
                <w:rFonts w:ascii="Cambria" w:hAnsi="Cambria"/>
                <w:sz w:val="20"/>
                <w:szCs w:val="20"/>
              </w:rPr>
              <w:t>Încurajarea capacității de a i</w:t>
            </w:r>
            <w:r w:rsidRPr="00B74C46">
              <w:rPr>
                <w:rFonts w:ascii="Cambria" w:hAnsi="Cambria"/>
                <w:sz w:val="20"/>
                <w:szCs w:val="20"/>
              </w:rPr>
              <w:t>ntegrea</w:t>
            </w:r>
            <w:r>
              <w:rPr>
                <w:rFonts w:ascii="Cambria" w:hAnsi="Cambria"/>
                <w:sz w:val="20"/>
                <w:szCs w:val="20"/>
              </w:rPr>
              <w:t xml:space="preserve"> </w:t>
            </w:r>
            <w:r w:rsidRPr="00B74C46">
              <w:rPr>
                <w:rFonts w:ascii="Cambria" w:hAnsi="Cambria"/>
                <w:sz w:val="20"/>
                <w:szCs w:val="20"/>
              </w:rPr>
              <w:t>noile descoperiri din cercetare în analiza și creația teatrală, recunoscând eforturile de experimentare cu forme scenice inovatoare pentru a răspunde provocărilor sociale și globale.</w:t>
            </w:r>
          </w:p>
          <w:p w14:paraId="49C8C8EF" w14:textId="155BE8FF" w:rsidR="00B74C46" w:rsidRPr="00B74C46" w:rsidRDefault="00B74C46" w:rsidP="00B74C46">
            <w:pPr>
              <w:pStyle w:val="ListParagraph"/>
              <w:numPr>
                <w:ilvl w:val="0"/>
                <w:numId w:val="4"/>
              </w:numPr>
              <w:rPr>
                <w:rFonts w:ascii="Cambria" w:hAnsi="Cambria"/>
                <w:sz w:val="20"/>
                <w:szCs w:val="20"/>
              </w:rPr>
            </w:pPr>
            <w:r w:rsidRPr="00B74C46">
              <w:rPr>
                <w:rFonts w:ascii="Cambria" w:hAnsi="Cambria"/>
                <w:sz w:val="20"/>
                <w:szCs w:val="20"/>
              </w:rPr>
              <w:t xml:space="preserve">Încurajarea capacității de a </w:t>
            </w:r>
            <w:r>
              <w:rPr>
                <w:rFonts w:ascii="Cambria" w:hAnsi="Cambria"/>
                <w:sz w:val="20"/>
                <w:szCs w:val="20"/>
              </w:rPr>
              <w:t>p</w:t>
            </w:r>
            <w:r w:rsidRPr="00B74C46">
              <w:rPr>
                <w:rFonts w:ascii="Cambria" w:hAnsi="Cambria"/>
                <w:sz w:val="20"/>
                <w:szCs w:val="20"/>
              </w:rPr>
              <w:t>ropune direcții de cercetare inovatoare despre teatrul contemporan, explorând modul în care estetica teatrală se intersectează cu probleme globale și cu noile forme de cercetare artistică.</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p w14:paraId="46632CFA" w14:textId="77777777" w:rsidR="002E50B0" w:rsidRDefault="002E50B0" w:rsidP="002A3A93">
      <w:pPr>
        <w:spacing w:after="0"/>
        <w:ind w:hanging="426"/>
        <w:rPr>
          <w:rFonts w:ascii="Cambria" w:hAnsi="Cambria"/>
          <w:b/>
          <w:sz w:val="20"/>
          <w:szCs w:val="20"/>
        </w:rPr>
      </w:pPr>
    </w:p>
    <w:p w14:paraId="7017E6FC" w14:textId="77777777" w:rsidR="002E50B0" w:rsidRPr="002E50B0" w:rsidRDefault="002E50B0" w:rsidP="002E50B0">
      <w:pPr>
        <w:rPr>
          <w:rFonts w:ascii="Cambria" w:hAnsi="Cambria"/>
          <w:bCs/>
          <w:sz w:val="20"/>
          <w:szCs w:val="20"/>
        </w:rPr>
      </w:pPr>
      <w:r w:rsidRPr="002E50B0">
        <w:rPr>
          <w:rFonts w:ascii="Cambria" w:hAnsi="Cambria"/>
          <w:bCs/>
          <w:sz w:val="20"/>
          <w:szCs w:val="20"/>
        </w:rPr>
        <w:t>Unele modificări la planul de mai jos pot apărea pe parcursul semestrului din motive obiective precum nevoile studenților sau pierderea unei ore de curs din cauza zilelor libere oficiale din structura anului universitar.</w:t>
      </w:r>
    </w:p>
    <w:p w14:paraId="04546DA8" w14:textId="77777777" w:rsidR="002E50B0" w:rsidRDefault="002E50B0" w:rsidP="002A3A93">
      <w:pPr>
        <w:spacing w:after="0"/>
        <w:ind w:hanging="426"/>
        <w:rPr>
          <w:rFonts w:ascii="Cambria" w:hAnsi="Cambria"/>
          <w:b/>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191544">
        <w:trPr>
          <w:trHeight w:val="284"/>
        </w:trPr>
        <w:tc>
          <w:tcPr>
            <w:tcW w:w="4395" w:type="dxa"/>
            <w:shd w:val="clear" w:color="auto" w:fill="auto"/>
            <w:vAlign w:val="center"/>
          </w:tcPr>
          <w:p w14:paraId="7B7DE2C8"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8.1 Curs</w:t>
            </w:r>
          </w:p>
        </w:tc>
        <w:tc>
          <w:tcPr>
            <w:tcW w:w="3119" w:type="dxa"/>
            <w:shd w:val="clear" w:color="auto" w:fill="auto"/>
            <w:vAlign w:val="center"/>
          </w:tcPr>
          <w:p w14:paraId="27721A81"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Metode de predare</w:t>
            </w:r>
          </w:p>
        </w:tc>
        <w:tc>
          <w:tcPr>
            <w:tcW w:w="2977" w:type="dxa"/>
            <w:shd w:val="clear" w:color="auto" w:fill="auto"/>
            <w:vAlign w:val="center"/>
          </w:tcPr>
          <w:p w14:paraId="5F6F867A"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Observații</w:t>
            </w:r>
          </w:p>
        </w:tc>
      </w:tr>
      <w:tr w:rsidR="00B71A86" w:rsidRPr="002A3A93" w14:paraId="24407265" w14:textId="77777777" w:rsidTr="001E50E7">
        <w:trPr>
          <w:trHeight w:val="284"/>
        </w:trPr>
        <w:tc>
          <w:tcPr>
            <w:tcW w:w="4395" w:type="dxa"/>
            <w:shd w:val="clear" w:color="auto" w:fill="auto"/>
            <w:vAlign w:val="center"/>
          </w:tcPr>
          <w:p w14:paraId="5A01C0D3" w14:textId="16704829" w:rsidR="00DB6EFB" w:rsidRPr="00DB6EFB" w:rsidRDefault="00DB6EFB" w:rsidP="00DB6EFB">
            <w:pPr>
              <w:spacing w:after="0" w:line="240" w:lineRule="auto"/>
              <w:rPr>
                <w:rFonts w:ascii="Cambria" w:eastAsia="Calibri" w:hAnsi="Cambria" w:cs="Times New Roman"/>
                <w:b/>
                <w:kern w:val="0"/>
                <w:sz w:val="20"/>
                <w:szCs w:val="20"/>
                <w14:ligatures w14:val="none"/>
              </w:rPr>
            </w:pPr>
            <w:r w:rsidRPr="00DB6EFB">
              <w:rPr>
                <w:rFonts w:ascii="Cambria" w:eastAsia="Calibri" w:hAnsi="Cambria" w:cs="Times New Roman"/>
                <w:b/>
                <w:kern w:val="0"/>
                <w:sz w:val="20"/>
                <w:szCs w:val="20"/>
                <w14:ligatures w14:val="none"/>
              </w:rPr>
              <w:t xml:space="preserve">1. Avangardă </w:t>
            </w:r>
          </w:p>
          <w:p w14:paraId="5425D878" w14:textId="795102CD" w:rsidR="0097084B" w:rsidRPr="00DB6EFB" w:rsidRDefault="00DB6EFB" w:rsidP="00DB6EFB">
            <w:pPr>
              <w:spacing w:after="0" w:line="240" w:lineRule="auto"/>
              <w:rPr>
                <w:rFonts w:ascii="Cambria" w:eastAsia="Calibri" w:hAnsi="Cambria" w:cs="Times New Roman"/>
                <w:bCs/>
                <w:kern w:val="0"/>
                <w:sz w:val="20"/>
                <w:szCs w:val="20"/>
                <w14:ligatures w14:val="none"/>
              </w:rPr>
            </w:pPr>
            <w:r w:rsidRPr="00DB6EFB">
              <w:rPr>
                <w:rFonts w:ascii="Cambria" w:eastAsia="Calibri" w:hAnsi="Cambria" w:cs="Times New Roman"/>
                <w:bCs/>
                <w:kern w:val="0"/>
                <w:sz w:val="20"/>
                <w:szCs w:val="20"/>
                <w14:ligatures w14:val="none"/>
              </w:rPr>
              <w:t>Există avangardă în secolul XXI?</w:t>
            </w:r>
          </w:p>
        </w:tc>
        <w:tc>
          <w:tcPr>
            <w:tcW w:w="3119" w:type="dxa"/>
            <w:shd w:val="clear" w:color="auto" w:fill="auto"/>
          </w:tcPr>
          <w:p w14:paraId="6AE1D13F" w14:textId="77777777" w:rsidR="00B71A86"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p w14:paraId="4AEE5826" w14:textId="6DFF945C" w:rsidR="009B5E43" w:rsidRPr="002A3A93" w:rsidRDefault="009B5E43" w:rsidP="00B71A86">
            <w:pPr>
              <w:spacing w:after="0" w:line="240" w:lineRule="auto"/>
              <w:rPr>
                <w:rFonts w:ascii="Cambria" w:eastAsia="Calibri" w:hAnsi="Cambria" w:cs="Times New Roman"/>
                <w:kern w:val="0"/>
                <w:sz w:val="20"/>
                <w:szCs w:val="20"/>
                <w14:ligatures w14:val="none"/>
              </w:rPr>
            </w:pPr>
          </w:p>
        </w:tc>
        <w:tc>
          <w:tcPr>
            <w:tcW w:w="2977" w:type="dxa"/>
            <w:shd w:val="clear" w:color="auto" w:fill="auto"/>
            <w:vAlign w:val="center"/>
          </w:tcPr>
          <w:p w14:paraId="795F601E" w14:textId="77777777" w:rsidR="00DB6EFB" w:rsidRPr="00DB6EFB"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Citește:</w:t>
            </w:r>
          </w:p>
          <w:p w14:paraId="55850A94" w14:textId="77777777" w:rsidR="00B71A86"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 xml:space="preserve">Richard Schechner, “The Conservative Avant-Garde.” </w:t>
            </w:r>
            <w:r w:rsidRPr="00DB6EFB">
              <w:rPr>
                <w:rFonts w:ascii="Cambria" w:eastAsia="Calibri" w:hAnsi="Cambria" w:cs="Times New Roman"/>
                <w:i/>
                <w:iCs/>
                <w:kern w:val="0"/>
                <w:sz w:val="20"/>
                <w:szCs w:val="20"/>
                <w14:ligatures w14:val="none"/>
              </w:rPr>
              <w:t>New Literary History</w:t>
            </w:r>
            <w:r w:rsidRPr="00DB6EFB">
              <w:rPr>
                <w:rFonts w:ascii="Cambria" w:eastAsia="Calibri" w:hAnsi="Cambria" w:cs="Times New Roman"/>
                <w:kern w:val="0"/>
                <w:sz w:val="20"/>
                <w:szCs w:val="20"/>
                <w14:ligatures w14:val="none"/>
              </w:rPr>
              <w:t>, vol. 41, no. 4, 2010, pp. 895–913.</w:t>
            </w:r>
          </w:p>
          <w:p w14:paraId="34B87A81" w14:textId="5AF76851" w:rsidR="00DB6EFB" w:rsidRPr="002A3A93" w:rsidRDefault="00DB6EFB" w:rsidP="00DB6EFB">
            <w:pPr>
              <w:spacing w:after="0" w:line="240" w:lineRule="auto"/>
              <w:rPr>
                <w:rFonts w:ascii="Cambria" w:eastAsia="Calibri" w:hAnsi="Cambria" w:cs="Times New Roman"/>
                <w:kern w:val="0"/>
                <w:sz w:val="20"/>
                <w:szCs w:val="20"/>
                <w14:ligatures w14:val="none"/>
              </w:rPr>
            </w:pPr>
          </w:p>
        </w:tc>
      </w:tr>
      <w:tr w:rsidR="00B71A86" w:rsidRPr="002A3A93" w14:paraId="0B451E2D" w14:textId="77777777" w:rsidTr="001E50E7">
        <w:trPr>
          <w:trHeight w:val="284"/>
        </w:trPr>
        <w:tc>
          <w:tcPr>
            <w:tcW w:w="4395" w:type="dxa"/>
            <w:shd w:val="clear" w:color="auto" w:fill="auto"/>
            <w:vAlign w:val="center"/>
          </w:tcPr>
          <w:p w14:paraId="3EBE1DDD" w14:textId="6BC93CD2" w:rsidR="0097084B" w:rsidRPr="00DB6EFB" w:rsidRDefault="00DB6EFB" w:rsidP="0097084B">
            <w:pPr>
              <w:widowControl w:val="0"/>
              <w:autoSpaceDE w:val="0"/>
              <w:autoSpaceDN w:val="0"/>
              <w:adjustRightInd w:val="0"/>
              <w:spacing w:after="0" w:line="240" w:lineRule="auto"/>
              <w:rPr>
                <w:rFonts w:ascii="Calibri" w:eastAsia="SimSun" w:hAnsi="Calibri" w:cs="Calibri"/>
                <w:b/>
                <w:kern w:val="0"/>
                <w:sz w:val="20"/>
                <w:szCs w:val="20"/>
                <w:lang w:eastAsia="zh-CN"/>
                <w14:ligatures w14:val="none"/>
              </w:rPr>
            </w:pPr>
            <w:r w:rsidRPr="00DB6EFB">
              <w:rPr>
                <w:rFonts w:ascii="Calibri" w:eastAsia="SimSun" w:hAnsi="Calibri" w:cs="Calibri"/>
                <w:b/>
                <w:kern w:val="0"/>
                <w:sz w:val="20"/>
                <w:szCs w:val="20"/>
                <w:lang w:eastAsia="zh-CN"/>
                <w14:ligatures w14:val="none"/>
              </w:rPr>
              <w:t>2. Artă și societate</w:t>
            </w:r>
          </w:p>
          <w:p w14:paraId="577143C3" w14:textId="222F228D" w:rsidR="0097084B" w:rsidRPr="002A3A93" w:rsidRDefault="0097084B" w:rsidP="0097084B">
            <w:pPr>
              <w:spacing w:after="0" w:line="240" w:lineRule="auto"/>
              <w:rPr>
                <w:rFonts w:ascii="Cambria" w:eastAsia="Calibri" w:hAnsi="Cambria" w:cs="Times New Roman"/>
                <w:kern w:val="0"/>
                <w:sz w:val="20"/>
                <w:szCs w:val="20"/>
                <w14:ligatures w14:val="none"/>
              </w:rPr>
            </w:pPr>
          </w:p>
        </w:tc>
        <w:tc>
          <w:tcPr>
            <w:tcW w:w="3119" w:type="dxa"/>
            <w:shd w:val="clear" w:color="auto" w:fill="auto"/>
          </w:tcPr>
          <w:p w14:paraId="2F417D16" w14:textId="37040F58"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11E3ECB8" w14:textId="77777777" w:rsidR="00DB6EFB" w:rsidRPr="00DB6EFB" w:rsidRDefault="00DB6EFB" w:rsidP="00DB6EFB">
            <w:pPr>
              <w:spacing w:after="0" w:line="240" w:lineRule="auto"/>
              <w:rPr>
                <w:rFonts w:ascii="Cambria" w:eastAsia="Calibri" w:hAnsi="Cambria" w:cs="Times New Roman"/>
                <w:kern w:val="0"/>
                <w:sz w:val="20"/>
                <w:szCs w:val="20"/>
                <w:lang w:val="en-US"/>
                <w14:ligatures w14:val="none"/>
              </w:rPr>
            </w:pPr>
            <w:proofErr w:type="spellStart"/>
            <w:r w:rsidRPr="00DB6EFB">
              <w:rPr>
                <w:rFonts w:ascii="Cambria" w:eastAsia="Calibri" w:hAnsi="Cambria" w:cs="Times New Roman"/>
                <w:kern w:val="0"/>
                <w:sz w:val="20"/>
                <w:szCs w:val="20"/>
                <w:lang w:val="en-US"/>
                <w14:ligatures w14:val="none"/>
              </w:rPr>
              <w:t>Citește</w:t>
            </w:r>
            <w:proofErr w:type="spellEnd"/>
            <w:r w:rsidRPr="00DB6EFB">
              <w:rPr>
                <w:rFonts w:ascii="Cambria" w:eastAsia="Calibri" w:hAnsi="Cambria" w:cs="Times New Roman"/>
                <w:kern w:val="0"/>
                <w:sz w:val="20"/>
                <w:szCs w:val="20"/>
                <w:lang w:val="en-US"/>
                <w14:ligatures w14:val="none"/>
              </w:rPr>
              <w:t>:</w:t>
            </w:r>
          </w:p>
          <w:p w14:paraId="7E688862" w14:textId="6FFCFC79" w:rsidR="00B71A86" w:rsidRPr="002A3A93"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lang w:val="en-US"/>
                <w14:ligatures w14:val="none"/>
              </w:rPr>
              <w:t>Mark Fisher</w:t>
            </w:r>
            <w:proofErr w:type="gramStart"/>
            <w:r w:rsidRPr="00DB6EFB">
              <w:rPr>
                <w:rFonts w:ascii="Cambria" w:eastAsia="Calibri" w:hAnsi="Cambria" w:cs="Times New Roman"/>
                <w:kern w:val="0"/>
                <w:sz w:val="20"/>
                <w:szCs w:val="20"/>
                <w:lang w:val="en-US"/>
                <w14:ligatures w14:val="none"/>
              </w:rPr>
              <w:t>, ”Acid</w:t>
            </w:r>
            <w:proofErr w:type="gramEnd"/>
            <w:r w:rsidRPr="00DB6EFB">
              <w:rPr>
                <w:rFonts w:ascii="Cambria" w:eastAsia="Calibri" w:hAnsi="Cambria" w:cs="Times New Roman"/>
                <w:kern w:val="0"/>
                <w:sz w:val="20"/>
                <w:szCs w:val="20"/>
                <w:lang w:val="en-US"/>
                <w14:ligatures w14:val="none"/>
              </w:rPr>
              <w:t xml:space="preserve"> Communism (Unfinished Introduction),” </w:t>
            </w:r>
            <w:proofErr w:type="spellStart"/>
            <w:r w:rsidRPr="00DB6EFB">
              <w:rPr>
                <w:rFonts w:ascii="Cambria" w:eastAsia="Calibri" w:hAnsi="Cambria" w:cs="Times New Roman"/>
                <w:kern w:val="0"/>
                <w:sz w:val="20"/>
                <w:szCs w:val="20"/>
                <w:lang w:val="en-US"/>
                <w14:ligatures w14:val="none"/>
              </w:rPr>
              <w:t>în</w:t>
            </w:r>
            <w:proofErr w:type="spellEnd"/>
            <w:r w:rsidRPr="00DB6EFB">
              <w:rPr>
                <w:rFonts w:ascii="Cambria" w:eastAsia="Calibri" w:hAnsi="Cambria" w:cs="Times New Roman"/>
                <w:kern w:val="0"/>
                <w:sz w:val="20"/>
                <w:szCs w:val="20"/>
                <w:lang w:val="en-US"/>
                <w14:ligatures w14:val="none"/>
              </w:rPr>
              <w:t xml:space="preserve"> The Collected and </w:t>
            </w:r>
            <w:proofErr w:type="spellStart"/>
            <w:r w:rsidRPr="00DB6EFB">
              <w:rPr>
                <w:rFonts w:ascii="Cambria" w:eastAsia="Calibri" w:hAnsi="Cambria" w:cs="Times New Roman"/>
                <w:kern w:val="0"/>
                <w:sz w:val="20"/>
                <w:szCs w:val="20"/>
                <w:lang w:val="en-US"/>
                <w14:ligatures w14:val="none"/>
              </w:rPr>
              <w:t>Unplished</w:t>
            </w:r>
            <w:proofErr w:type="spellEnd"/>
            <w:r w:rsidRPr="00DB6EFB">
              <w:rPr>
                <w:rFonts w:ascii="Cambria" w:eastAsia="Calibri" w:hAnsi="Cambria" w:cs="Times New Roman"/>
                <w:kern w:val="0"/>
                <w:sz w:val="20"/>
                <w:szCs w:val="20"/>
                <w:lang w:val="en-US"/>
                <w14:ligatures w14:val="none"/>
              </w:rPr>
              <w:t xml:space="preserve"> Writings of Mark Fisher (Repeater, 2018), pp. 753-770.</w:t>
            </w:r>
          </w:p>
        </w:tc>
      </w:tr>
      <w:tr w:rsidR="00B71A86" w:rsidRPr="002A3A93" w14:paraId="047DE1FD" w14:textId="77777777" w:rsidTr="001E50E7">
        <w:trPr>
          <w:trHeight w:val="284"/>
        </w:trPr>
        <w:tc>
          <w:tcPr>
            <w:tcW w:w="4395" w:type="dxa"/>
            <w:shd w:val="clear" w:color="auto" w:fill="auto"/>
            <w:vAlign w:val="center"/>
          </w:tcPr>
          <w:p w14:paraId="75A36083" w14:textId="12AE4675" w:rsidR="00B71A86" w:rsidRPr="00DB6EFB" w:rsidRDefault="00DB6EFB" w:rsidP="00B71A86">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b/>
                <w:kern w:val="0"/>
                <w:sz w:val="18"/>
                <w:szCs w:val="18"/>
                <w14:ligatures w14:val="none"/>
              </w:rPr>
              <w:t>3. Paradigma economică – muncă, producție</w:t>
            </w:r>
          </w:p>
        </w:tc>
        <w:tc>
          <w:tcPr>
            <w:tcW w:w="3119" w:type="dxa"/>
            <w:shd w:val="clear" w:color="auto" w:fill="auto"/>
          </w:tcPr>
          <w:p w14:paraId="17BA7C53" w14:textId="330A750B"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3CDC7A5F" w14:textId="77777777" w:rsidR="00DB6EFB" w:rsidRPr="00DB6EFB"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Citește:</w:t>
            </w:r>
          </w:p>
          <w:p w14:paraId="714F68CC" w14:textId="77777777" w:rsidR="00DB6EFB" w:rsidRPr="00DB6EFB"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 xml:space="preserve">Din David Graeber, </w:t>
            </w:r>
            <w:r w:rsidRPr="00DB6EFB">
              <w:rPr>
                <w:rFonts w:ascii="Cambria" w:eastAsia="Calibri" w:hAnsi="Cambria" w:cs="Times New Roman"/>
                <w:i/>
                <w:iCs/>
                <w:kern w:val="0"/>
                <w:sz w:val="20"/>
                <w:szCs w:val="20"/>
                <w14:ligatures w14:val="none"/>
              </w:rPr>
              <w:t xml:space="preserve">Bullshit Jobs: A Theory  </w:t>
            </w:r>
            <w:r w:rsidRPr="00DB6EFB">
              <w:rPr>
                <w:rFonts w:ascii="Cambria" w:eastAsia="Calibri" w:hAnsi="Cambria" w:cs="Times New Roman"/>
                <w:kern w:val="0"/>
                <w:sz w:val="20"/>
                <w:szCs w:val="20"/>
                <w14:ligatures w14:val="none"/>
              </w:rPr>
              <w:t>(Allen Lane, 2018)</w:t>
            </w:r>
          </w:p>
          <w:p w14:paraId="68404402" w14:textId="0E745598" w:rsidR="00B71A86" w:rsidRPr="002A3A93"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 Prefața - On the Phenomenon of Bullshit Jobs</w:t>
            </w:r>
          </w:p>
        </w:tc>
      </w:tr>
      <w:tr w:rsidR="00B71A86" w:rsidRPr="002A3A93" w14:paraId="30D75F9C" w14:textId="77777777" w:rsidTr="001E50E7">
        <w:trPr>
          <w:trHeight w:val="284"/>
        </w:trPr>
        <w:tc>
          <w:tcPr>
            <w:tcW w:w="4395" w:type="dxa"/>
            <w:shd w:val="clear" w:color="auto" w:fill="auto"/>
            <w:vAlign w:val="center"/>
          </w:tcPr>
          <w:p w14:paraId="6C53518B" w14:textId="584E56A1" w:rsidR="005E1F61" w:rsidRPr="00DB6EFB" w:rsidRDefault="00DB6EFB" w:rsidP="00B71A86">
            <w:pPr>
              <w:spacing w:after="0" w:line="240" w:lineRule="auto"/>
              <w:rPr>
                <w:rFonts w:ascii="Cambria" w:eastAsia="Calibri" w:hAnsi="Cambria" w:cs="Times New Roman"/>
                <w:kern w:val="0"/>
                <w:sz w:val="20"/>
                <w:szCs w:val="20"/>
                <w14:ligatures w14:val="none"/>
              </w:rPr>
            </w:pPr>
            <w:r>
              <w:rPr>
                <w:rFonts w:ascii="Calibri" w:eastAsia="SimSun" w:hAnsi="Calibri" w:cs="Calibri"/>
                <w:b/>
                <w:kern w:val="0"/>
                <w:sz w:val="20"/>
                <w:szCs w:val="20"/>
                <w:lang w:eastAsia="zh-CN"/>
                <w14:ligatures w14:val="none"/>
              </w:rPr>
              <w:t>4</w:t>
            </w:r>
            <w:r w:rsidRPr="00DB6EFB">
              <w:rPr>
                <w:rFonts w:ascii="Calibri" w:eastAsia="SimSun" w:hAnsi="Calibri" w:cs="Calibri"/>
                <w:b/>
                <w:kern w:val="0"/>
                <w:sz w:val="20"/>
                <w:szCs w:val="20"/>
                <w:lang w:eastAsia="zh-CN"/>
                <w14:ligatures w14:val="none"/>
              </w:rPr>
              <w:t>. Paradigma economică – muncă, producție</w:t>
            </w:r>
          </w:p>
        </w:tc>
        <w:tc>
          <w:tcPr>
            <w:tcW w:w="3119" w:type="dxa"/>
            <w:shd w:val="clear" w:color="auto" w:fill="auto"/>
          </w:tcPr>
          <w:p w14:paraId="536C28E5" w14:textId="2C076D3F"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734C2041"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723A2267" w14:textId="10AE3424" w:rsidR="0097084B" w:rsidRPr="00DB6EFB" w:rsidRDefault="00DB6EFB"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Ilinca Todorut, „Mobilizing Workers Poetry</w:t>
            </w:r>
            <w:r>
              <w:rPr>
                <w:rFonts w:ascii="Cambria" w:eastAsia="Calibri" w:hAnsi="Cambria" w:cs="Times New Roman"/>
                <w:i/>
                <w:iCs/>
                <w:kern w:val="0"/>
                <w:sz w:val="20"/>
                <w:szCs w:val="20"/>
                <w14:ligatures w14:val="none"/>
              </w:rPr>
              <w:t>,</w:t>
            </w:r>
            <w:r>
              <w:rPr>
                <w:rFonts w:ascii="Cambria" w:eastAsia="Calibri" w:hAnsi="Cambria" w:cs="Times New Roman"/>
                <w:kern w:val="0"/>
                <w:sz w:val="20"/>
                <w:szCs w:val="20"/>
                <w14:ligatures w14:val="none"/>
              </w:rPr>
              <w:t xml:space="preserve">” </w:t>
            </w:r>
            <w:r>
              <w:rPr>
                <w:rFonts w:ascii="Cambria" w:eastAsia="Calibri" w:hAnsi="Cambria" w:cs="Times New Roman"/>
                <w:i/>
                <w:iCs/>
                <w:kern w:val="0"/>
                <w:sz w:val="20"/>
                <w:szCs w:val="20"/>
                <w14:ligatures w14:val="none"/>
              </w:rPr>
              <w:t xml:space="preserve">TDR </w:t>
            </w:r>
            <w:r>
              <w:rPr>
                <w:rFonts w:ascii="Cambria" w:eastAsia="Calibri" w:hAnsi="Cambria" w:cs="Times New Roman"/>
                <w:kern w:val="0"/>
                <w:sz w:val="20"/>
                <w:szCs w:val="20"/>
                <w14:ligatures w14:val="none"/>
              </w:rPr>
              <w:t>(2024)</w:t>
            </w:r>
          </w:p>
          <w:p w14:paraId="7769CC81" w14:textId="77583979" w:rsidR="00B71A86" w:rsidRPr="002A3A93" w:rsidRDefault="00B71A86" w:rsidP="0097084B">
            <w:pPr>
              <w:spacing w:after="0" w:line="240" w:lineRule="auto"/>
              <w:rPr>
                <w:rFonts w:ascii="Cambria" w:eastAsia="Calibri" w:hAnsi="Cambria" w:cs="Times New Roman"/>
                <w:kern w:val="0"/>
                <w:sz w:val="20"/>
                <w:szCs w:val="20"/>
                <w14:ligatures w14:val="none"/>
              </w:rPr>
            </w:pPr>
          </w:p>
        </w:tc>
      </w:tr>
      <w:tr w:rsidR="00B71A86" w:rsidRPr="00C02345" w14:paraId="004A8D06"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3E88EA0E" w:rsidR="00B71A86" w:rsidRPr="00DB6EFB" w:rsidRDefault="00DB6EFB" w:rsidP="00B71A86">
            <w:pPr>
              <w:spacing w:after="0" w:line="240" w:lineRule="auto"/>
              <w:rPr>
                <w:rFonts w:ascii="Cambria" w:eastAsia="Calibri" w:hAnsi="Cambria" w:cs="Times New Roman"/>
                <w:kern w:val="0"/>
                <w:sz w:val="20"/>
                <w:szCs w:val="20"/>
                <w14:ligatures w14:val="none"/>
              </w:rPr>
            </w:pPr>
            <w:r w:rsidRPr="00DB6EFB">
              <w:rPr>
                <w:rFonts w:ascii="Calibri" w:eastAsia="SimSun" w:hAnsi="Calibri" w:cs="Calibri"/>
                <w:b/>
                <w:kern w:val="0"/>
                <w:sz w:val="20"/>
                <w:szCs w:val="20"/>
                <w:lang w:eastAsia="zh-CN"/>
                <w14:ligatures w14:val="none"/>
              </w:rPr>
              <w:t xml:space="preserve">5. Paradigma </w:t>
            </w:r>
            <w:r>
              <w:rPr>
                <w:rFonts w:ascii="Calibri" w:eastAsia="SimSun" w:hAnsi="Calibri" w:cs="Calibri"/>
                <w:b/>
                <w:kern w:val="0"/>
                <w:sz w:val="20"/>
                <w:szCs w:val="20"/>
                <w:lang w:eastAsia="zh-CN"/>
                <w14:ligatures w14:val="none"/>
              </w:rPr>
              <w:t>ecologică</w:t>
            </w:r>
            <w:r w:rsidRPr="00DB6EFB">
              <w:rPr>
                <w:rFonts w:ascii="Calibri" w:eastAsia="SimSun" w:hAnsi="Calibri" w:cs="Calibri"/>
                <w:b/>
                <w:kern w:val="0"/>
                <w:sz w:val="20"/>
                <w:szCs w:val="20"/>
                <w:lang w:eastAsia="zh-CN"/>
                <w14:ligatures w14:val="none"/>
              </w:rPr>
              <w:t xml:space="preserve"> –</w:t>
            </w:r>
            <w:r>
              <w:rPr>
                <w:rFonts w:ascii="Calibri" w:eastAsia="SimSun" w:hAnsi="Calibri" w:cs="Calibri"/>
                <w:b/>
                <w:kern w:val="0"/>
                <w:sz w:val="20"/>
                <w:szCs w:val="20"/>
                <w:lang w:eastAsia="zh-CN"/>
                <w14:ligatures w14:val="none"/>
              </w:rPr>
              <w:t xml:space="preserve"> </w:t>
            </w:r>
            <w:r w:rsidRPr="00DB6EFB">
              <w:rPr>
                <w:rFonts w:ascii="Calibri" w:eastAsia="SimSun" w:hAnsi="Calibri" w:cs="Calibri"/>
                <w:b/>
                <w:kern w:val="0"/>
                <w:sz w:val="20"/>
                <w:szCs w:val="20"/>
                <w:lang w:eastAsia="zh-CN"/>
                <w14:ligatures w14:val="none"/>
              </w:rPr>
              <w:t>criză climatică</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D44D03" w14:textId="1CABA05F"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AEDD6" w14:textId="77777777" w:rsidR="00DB6EFB" w:rsidRPr="00DB6EFB"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Citește:</w:t>
            </w:r>
          </w:p>
          <w:p w14:paraId="5E9B20EA" w14:textId="306319B6" w:rsidR="005E1F61" w:rsidRPr="00C02345" w:rsidRDefault="00DB6EFB" w:rsidP="00DB6EFB">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kern w:val="0"/>
                <w:sz w:val="20"/>
                <w:szCs w:val="20"/>
                <w14:ligatures w14:val="none"/>
              </w:rPr>
              <w:t xml:space="preserve">Naomi Klein, „Capitalism killed our climate momentum,” „Movements will make, or break, the Green New Deal” și „The Art of the Green New Deal” în </w:t>
            </w:r>
            <w:r w:rsidRPr="00DB6EFB">
              <w:rPr>
                <w:rFonts w:ascii="Cambria" w:eastAsia="Calibri" w:hAnsi="Cambria" w:cs="Times New Roman"/>
                <w:i/>
                <w:iCs/>
                <w:kern w:val="0"/>
                <w:sz w:val="20"/>
                <w:szCs w:val="20"/>
                <w14:ligatures w14:val="none"/>
              </w:rPr>
              <w:t>On Fire</w:t>
            </w:r>
            <w:r w:rsidRPr="00DB6EFB">
              <w:rPr>
                <w:rFonts w:ascii="Cambria" w:eastAsia="Calibri" w:hAnsi="Cambria" w:cs="Times New Roman"/>
                <w:kern w:val="0"/>
                <w:sz w:val="20"/>
                <w:szCs w:val="20"/>
                <w14:ligatures w14:val="none"/>
              </w:rPr>
              <w:t xml:space="preserve"> (Simon and Schuster, 2019).</w:t>
            </w:r>
          </w:p>
        </w:tc>
      </w:tr>
      <w:tr w:rsidR="00B71A86" w:rsidRPr="00C02345" w14:paraId="3D0D45CE"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44AAB26A" w:rsidR="00B71A86" w:rsidRPr="00DB6EFB" w:rsidRDefault="00DB6EFB" w:rsidP="00B71A86">
            <w:pPr>
              <w:spacing w:after="0" w:line="240" w:lineRule="auto"/>
              <w:rPr>
                <w:rFonts w:ascii="Cambria" w:eastAsia="Calibri" w:hAnsi="Cambria" w:cs="Times New Roman"/>
                <w:kern w:val="0"/>
                <w:sz w:val="20"/>
                <w:szCs w:val="20"/>
                <w14:ligatures w14:val="none"/>
              </w:rPr>
            </w:pPr>
            <w:r w:rsidRPr="00DB6EFB">
              <w:rPr>
                <w:rFonts w:ascii="Calibri" w:eastAsia="SimSun" w:hAnsi="Calibri" w:cs="Calibri"/>
                <w:b/>
                <w:kern w:val="0"/>
                <w:sz w:val="20"/>
                <w:szCs w:val="20"/>
                <w:lang w:eastAsia="zh-CN"/>
                <w14:ligatures w14:val="none"/>
              </w:rPr>
              <w:t>6. Paradigma ecologică – criză climatică</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BEC515" w14:textId="0ED7063C"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F2FB8F" w14:textId="5B884A8C" w:rsidR="00B71A86" w:rsidRDefault="00DB6EFB"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Citește</w:t>
            </w:r>
            <w:r w:rsidR="00B71A86" w:rsidRPr="00E44F74">
              <w:rPr>
                <w:rFonts w:ascii="Cambria" w:eastAsia="Calibri" w:hAnsi="Cambria" w:cs="Times New Roman"/>
                <w:kern w:val="0"/>
                <w:sz w:val="20"/>
                <w:szCs w:val="20"/>
                <w14:ligatures w14:val="none"/>
              </w:rPr>
              <w:t xml:space="preserve">:  </w:t>
            </w:r>
          </w:p>
          <w:p w14:paraId="0A4E59D8" w14:textId="4370F31F" w:rsidR="005E1F61" w:rsidRPr="00DB6EFB" w:rsidRDefault="00DB6EFB" w:rsidP="005E1F61">
            <w:pPr>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 xml:space="preserve">Timothy Morton, Introducere la </w:t>
            </w:r>
            <w:r>
              <w:rPr>
                <w:rFonts w:ascii="Cambria" w:eastAsia="Calibri" w:hAnsi="Cambria" w:cs="Times New Roman"/>
                <w:i/>
                <w:iCs/>
                <w:kern w:val="0"/>
                <w:sz w:val="20"/>
                <w:szCs w:val="20"/>
                <w14:ligatures w14:val="none"/>
              </w:rPr>
              <w:t xml:space="preserve">The Ecological Thought </w:t>
            </w:r>
            <w:r>
              <w:rPr>
                <w:rFonts w:ascii="Cambria" w:eastAsia="Calibri" w:hAnsi="Cambria" w:cs="Times New Roman"/>
                <w:kern w:val="0"/>
                <w:sz w:val="20"/>
                <w:szCs w:val="20"/>
                <w14:ligatures w14:val="none"/>
              </w:rPr>
              <w:t>(2011).</w:t>
            </w:r>
          </w:p>
          <w:p w14:paraId="109B9E1C" w14:textId="202B31E4" w:rsidR="00B71A86" w:rsidRPr="002D7047" w:rsidRDefault="00B71A86" w:rsidP="00BA0675">
            <w:pPr>
              <w:spacing w:after="0" w:line="240" w:lineRule="auto"/>
              <w:rPr>
                <w:rFonts w:ascii="Cambria" w:eastAsia="Calibri" w:hAnsi="Cambria" w:cs="Times New Roman"/>
                <w:kern w:val="0"/>
                <w:sz w:val="20"/>
                <w:szCs w:val="20"/>
                <w14:ligatures w14:val="none"/>
              </w:rPr>
            </w:pPr>
          </w:p>
        </w:tc>
      </w:tr>
      <w:tr w:rsidR="00B71A86" w:rsidRPr="00C02345" w14:paraId="245D3C71"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51115EC8" w:rsidR="00B71A86" w:rsidRPr="00DB6EFB" w:rsidRDefault="00DB6EFB" w:rsidP="00B71A86">
            <w:pPr>
              <w:spacing w:after="0" w:line="240" w:lineRule="auto"/>
              <w:rPr>
                <w:rFonts w:ascii="Cambria" w:eastAsia="Calibri" w:hAnsi="Cambria" w:cs="Times New Roman"/>
                <w:kern w:val="0"/>
                <w:sz w:val="20"/>
                <w:szCs w:val="20"/>
                <w14:ligatures w14:val="none"/>
              </w:rPr>
            </w:pPr>
            <w:r w:rsidRPr="00DB6EFB">
              <w:rPr>
                <w:rFonts w:ascii="Cambria" w:eastAsia="Calibri" w:hAnsi="Cambria" w:cs="Times New Roman"/>
                <w:b/>
                <w:kern w:val="0"/>
                <w:sz w:val="20"/>
                <w:szCs w:val="20"/>
                <w14:ligatures w14:val="none"/>
              </w:rPr>
              <w:t>7. Paradigma socială – identitate, istorie, comunitate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B843CBD" w14:textId="0D3DB28D"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6EC375" w14:textId="77777777" w:rsidR="004B3E9F" w:rsidRPr="004B3E9F"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Citește:</w:t>
            </w:r>
          </w:p>
          <w:p w14:paraId="0B1AF608" w14:textId="4A4D2749" w:rsidR="004B3E9F" w:rsidRPr="00C02345"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Text teoretic pe temă aleasă de studenți.</w:t>
            </w:r>
          </w:p>
        </w:tc>
      </w:tr>
      <w:tr w:rsidR="00B71A86" w:rsidRPr="00C02345" w14:paraId="05A36399"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00CEC665" w:rsidR="00BA0675" w:rsidRPr="004B3E9F" w:rsidRDefault="004B3E9F" w:rsidP="00B71A86">
            <w:pPr>
              <w:spacing w:after="0" w:line="240" w:lineRule="auto"/>
              <w:rPr>
                <w:rFonts w:ascii="Cambria" w:eastAsia="Calibri" w:hAnsi="Cambria" w:cs="Times New Roman"/>
                <w:kern w:val="0"/>
                <w:sz w:val="20"/>
                <w:szCs w:val="20"/>
                <w14:ligatures w14:val="none"/>
              </w:rPr>
            </w:pPr>
            <w:r w:rsidRPr="004B3E9F">
              <w:rPr>
                <w:rFonts w:ascii="Calibri" w:eastAsia="SimSun" w:hAnsi="Calibri" w:cs="Calibri"/>
                <w:b/>
                <w:kern w:val="0"/>
                <w:sz w:val="20"/>
                <w:szCs w:val="20"/>
                <w:lang w:eastAsia="zh-CN"/>
                <w14:ligatures w14:val="none"/>
              </w:rPr>
              <w:lastRenderedPageBreak/>
              <w:t>8. Paradigma socială – identitate, istorie, comunitate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81BF6A" w14:textId="3A7CB971"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8CA8C6" w14:textId="1461AA34" w:rsidR="004B3E9F" w:rsidRDefault="004B3E9F" w:rsidP="004B3E9F">
            <w:pPr>
              <w:spacing w:after="0"/>
              <w:rPr>
                <w:rFonts w:ascii="Cambria" w:eastAsia="Calibri" w:hAnsi="Cambria" w:cs="Times New Roman"/>
                <w:kern w:val="0"/>
                <w:sz w:val="20"/>
                <w:szCs w:val="20"/>
                <w:lang w:val="fr-FR"/>
                <w14:ligatures w14:val="none"/>
              </w:rPr>
            </w:pPr>
            <w:proofErr w:type="spellStart"/>
            <w:proofErr w:type="gramStart"/>
            <w:r>
              <w:rPr>
                <w:rFonts w:ascii="Cambria" w:eastAsia="Calibri" w:hAnsi="Cambria" w:cs="Times New Roman"/>
                <w:kern w:val="0"/>
                <w:sz w:val="20"/>
                <w:szCs w:val="20"/>
                <w:lang w:val="fr-FR"/>
                <w14:ligatures w14:val="none"/>
              </w:rPr>
              <w:t>Citește</w:t>
            </w:r>
            <w:proofErr w:type="spellEnd"/>
            <w:r>
              <w:rPr>
                <w:rFonts w:ascii="Cambria" w:eastAsia="Calibri" w:hAnsi="Cambria" w:cs="Times New Roman"/>
                <w:kern w:val="0"/>
                <w:sz w:val="20"/>
                <w:szCs w:val="20"/>
                <w:lang w:val="fr-FR"/>
                <w14:ligatures w14:val="none"/>
              </w:rPr>
              <w:t>:</w:t>
            </w:r>
            <w:proofErr w:type="gramEnd"/>
          </w:p>
          <w:p w14:paraId="79E7B79F" w14:textId="511BC6E9" w:rsidR="004B3E9F" w:rsidRPr="004B3E9F" w:rsidRDefault="004B3E9F" w:rsidP="004B3E9F">
            <w:pPr>
              <w:spacing w:after="0"/>
              <w:rPr>
                <w:rFonts w:ascii="Cambria" w:eastAsia="Calibri" w:hAnsi="Cambria" w:cs="Times New Roman"/>
                <w:kern w:val="0"/>
                <w:sz w:val="20"/>
                <w:szCs w:val="20"/>
                <w:lang w:val="fr-FR"/>
                <w14:ligatures w14:val="none"/>
              </w:rPr>
            </w:pPr>
            <w:proofErr w:type="spellStart"/>
            <w:r>
              <w:rPr>
                <w:rFonts w:ascii="Cambria" w:eastAsia="Calibri" w:hAnsi="Cambria" w:cs="Times New Roman"/>
                <w:kern w:val="0"/>
                <w:sz w:val="20"/>
                <w:szCs w:val="20"/>
                <w:lang w:val="fr-FR"/>
                <w14:ligatures w14:val="none"/>
              </w:rPr>
              <w:t>Text</w:t>
            </w:r>
            <w:proofErr w:type="spellEnd"/>
            <w:r>
              <w:rPr>
                <w:rFonts w:ascii="Cambria" w:eastAsia="Calibri" w:hAnsi="Cambria" w:cs="Times New Roman"/>
                <w:kern w:val="0"/>
                <w:sz w:val="20"/>
                <w:szCs w:val="20"/>
                <w:lang w:val="fr-FR"/>
                <w14:ligatures w14:val="none"/>
              </w:rPr>
              <w:t xml:space="preserve"> </w:t>
            </w:r>
            <w:proofErr w:type="spellStart"/>
            <w:r>
              <w:rPr>
                <w:rFonts w:ascii="Cambria" w:eastAsia="Calibri" w:hAnsi="Cambria" w:cs="Times New Roman"/>
                <w:kern w:val="0"/>
                <w:sz w:val="20"/>
                <w:szCs w:val="20"/>
                <w:lang w:val="fr-FR"/>
                <w14:ligatures w14:val="none"/>
              </w:rPr>
              <w:t>teoretic</w:t>
            </w:r>
            <w:proofErr w:type="spellEnd"/>
            <w:r>
              <w:rPr>
                <w:rFonts w:ascii="Cambria" w:eastAsia="Calibri" w:hAnsi="Cambria" w:cs="Times New Roman"/>
                <w:kern w:val="0"/>
                <w:sz w:val="20"/>
                <w:szCs w:val="20"/>
                <w:lang w:val="fr-FR"/>
                <w14:ligatures w14:val="none"/>
              </w:rPr>
              <w:t xml:space="preserve"> </w:t>
            </w:r>
            <w:proofErr w:type="spellStart"/>
            <w:r>
              <w:rPr>
                <w:rFonts w:ascii="Cambria" w:eastAsia="Calibri" w:hAnsi="Cambria" w:cs="Times New Roman"/>
                <w:kern w:val="0"/>
                <w:sz w:val="20"/>
                <w:szCs w:val="20"/>
                <w:lang w:val="fr-FR"/>
                <w14:ligatures w14:val="none"/>
              </w:rPr>
              <w:t>pe</w:t>
            </w:r>
            <w:proofErr w:type="spellEnd"/>
            <w:r>
              <w:rPr>
                <w:rFonts w:ascii="Cambria" w:eastAsia="Calibri" w:hAnsi="Cambria" w:cs="Times New Roman"/>
                <w:kern w:val="0"/>
                <w:sz w:val="20"/>
                <w:szCs w:val="20"/>
                <w:lang w:val="fr-FR"/>
                <w14:ligatures w14:val="none"/>
              </w:rPr>
              <w:t xml:space="preserve"> </w:t>
            </w:r>
            <w:proofErr w:type="spellStart"/>
            <w:r>
              <w:rPr>
                <w:rFonts w:ascii="Cambria" w:eastAsia="Calibri" w:hAnsi="Cambria" w:cs="Times New Roman"/>
                <w:kern w:val="0"/>
                <w:sz w:val="20"/>
                <w:szCs w:val="20"/>
                <w:lang w:val="fr-FR"/>
                <w14:ligatures w14:val="none"/>
              </w:rPr>
              <w:t>temă</w:t>
            </w:r>
            <w:proofErr w:type="spellEnd"/>
            <w:r>
              <w:rPr>
                <w:rFonts w:ascii="Cambria" w:eastAsia="Calibri" w:hAnsi="Cambria" w:cs="Times New Roman"/>
                <w:kern w:val="0"/>
                <w:sz w:val="20"/>
                <w:szCs w:val="20"/>
                <w:lang w:val="fr-FR"/>
                <w14:ligatures w14:val="none"/>
              </w:rPr>
              <w:t xml:space="preserve"> </w:t>
            </w:r>
            <w:proofErr w:type="spellStart"/>
            <w:r>
              <w:rPr>
                <w:rFonts w:ascii="Cambria" w:eastAsia="Calibri" w:hAnsi="Cambria" w:cs="Times New Roman"/>
                <w:kern w:val="0"/>
                <w:sz w:val="20"/>
                <w:szCs w:val="20"/>
                <w:lang w:val="fr-FR"/>
                <w14:ligatures w14:val="none"/>
              </w:rPr>
              <w:t>aleasă</w:t>
            </w:r>
            <w:proofErr w:type="spellEnd"/>
            <w:r>
              <w:rPr>
                <w:rFonts w:ascii="Cambria" w:eastAsia="Calibri" w:hAnsi="Cambria" w:cs="Times New Roman"/>
                <w:kern w:val="0"/>
                <w:sz w:val="20"/>
                <w:szCs w:val="20"/>
                <w:lang w:val="fr-FR"/>
                <w14:ligatures w14:val="none"/>
              </w:rPr>
              <w:t xml:space="preserve"> de </w:t>
            </w:r>
            <w:proofErr w:type="spellStart"/>
            <w:r>
              <w:rPr>
                <w:rFonts w:ascii="Cambria" w:eastAsia="Calibri" w:hAnsi="Cambria" w:cs="Times New Roman"/>
                <w:kern w:val="0"/>
                <w:sz w:val="20"/>
                <w:szCs w:val="20"/>
                <w:lang w:val="fr-FR"/>
                <w14:ligatures w14:val="none"/>
              </w:rPr>
              <w:t>studenți</w:t>
            </w:r>
            <w:proofErr w:type="spellEnd"/>
            <w:r>
              <w:rPr>
                <w:rFonts w:ascii="Cambria" w:eastAsia="Calibri" w:hAnsi="Cambria" w:cs="Times New Roman"/>
                <w:kern w:val="0"/>
                <w:sz w:val="20"/>
                <w:szCs w:val="20"/>
                <w:lang w:val="fr-FR"/>
                <w14:ligatures w14:val="none"/>
              </w:rPr>
              <w:t>.</w:t>
            </w:r>
          </w:p>
          <w:p w14:paraId="0098EC06" w14:textId="497C3C4F" w:rsidR="00B71A86" w:rsidRPr="00C02345" w:rsidRDefault="00B71A86" w:rsidP="005E1F61">
            <w:pPr>
              <w:spacing w:after="0" w:line="240" w:lineRule="auto"/>
              <w:rPr>
                <w:rFonts w:ascii="Cambria" w:eastAsia="Calibri" w:hAnsi="Cambria" w:cs="Times New Roman"/>
                <w:kern w:val="0"/>
                <w:sz w:val="20"/>
                <w:szCs w:val="20"/>
                <w14:ligatures w14:val="none"/>
              </w:rPr>
            </w:pPr>
          </w:p>
        </w:tc>
      </w:tr>
      <w:tr w:rsidR="00B71A86" w:rsidRPr="00C02345" w14:paraId="0EF0FEDD"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0818C5A" w14:textId="21D27667" w:rsidR="00B71A86" w:rsidRPr="004B3E9F" w:rsidRDefault="004B3E9F" w:rsidP="004B3E9F">
            <w:pPr>
              <w:spacing w:after="0" w:line="240" w:lineRule="auto"/>
              <w:rPr>
                <w:rFonts w:ascii="Cambria" w:eastAsia="Calibri" w:hAnsi="Cambria" w:cs="Times New Roman"/>
                <w:b/>
                <w:bCs/>
                <w:kern w:val="0"/>
                <w:sz w:val="20"/>
                <w:szCs w:val="20"/>
                <w14:ligatures w14:val="none"/>
              </w:rPr>
            </w:pPr>
            <w:r w:rsidRPr="004B3E9F">
              <w:rPr>
                <w:rFonts w:ascii="Cambria" w:eastAsia="Calibri" w:hAnsi="Cambria" w:cs="Times New Roman"/>
                <w:b/>
                <w:bCs/>
                <w:kern w:val="0"/>
                <w:sz w:val="20"/>
                <w:szCs w:val="20"/>
                <w14:ligatures w14:val="none"/>
              </w:rPr>
              <w:t>9. Paradigma socială – identitate, istorie, comunitate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F2318F" w14:textId="698BD5F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13862C" w14:textId="77777777" w:rsidR="004B3E9F" w:rsidRPr="004B3E9F"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Citește:</w:t>
            </w:r>
          </w:p>
          <w:p w14:paraId="1A642520" w14:textId="660F3746" w:rsidR="00B71A86" w:rsidRPr="00C02345"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Text teoretic pe temă aleasă de studenți.</w:t>
            </w:r>
          </w:p>
        </w:tc>
      </w:tr>
      <w:tr w:rsidR="00B71A86" w:rsidRPr="00C02345" w14:paraId="24100908"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EBBC6F9" w14:textId="14BDDA62" w:rsidR="00B71A86" w:rsidRPr="004B3E9F" w:rsidRDefault="004B3E9F" w:rsidP="00BA0675">
            <w:pPr>
              <w:spacing w:after="0" w:line="240" w:lineRule="auto"/>
              <w:rPr>
                <w:rFonts w:ascii="Cambria" w:eastAsia="Calibri" w:hAnsi="Cambria" w:cs="Times New Roman"/>
                <w:b/>
                <w:bCs/>
                <w:kern w:val="0"/>
                <w:sz w:val="20"/>
                <w:szCs w:val="20"/>
                <w14:ligatures w14:val="none"/>
              </w:rPr>
            </w:pPr>
            <w:r w:rsidRPr="004B3E9F">
              <w:rPr>
                <w:rFonts w:ascii="Cambria" w:eastAsia="Calibri" w:hAnsi="Cambria" w:cs="Times New Roman"/>
                <w:b/>
                <w:bCs/>
                <w:kern w:val="0"/>
                <w:sz w:val="20"/>
                <w:szCs w:val="20"/>
                <w14:ligatures w14:val="none"/>
              </w:rPr>
              <w:t>10. Paradigma socială – identitate, istorie, comunitate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CD299C" w14:textId="00A7E964"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BED42F" w14:textId="77777777" w:rsidR="004B3E9F" w:rsidRPr="004B3E9F"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Citește:</w:t>
            </w:r>
          </w:p>
          <w:p w14:paraId="4DC1EF8E" w14:textId="13DF05B0" w:rsidR="00B71A86" w:rsidRPr="00C02345" w:rsidRDefault="004B3E9F" w:rsidP="004B3E9F">
            <w:pPr>
              <w:spacing w:after="0" w:line="240" w:lineRule="auto"/>
              <w:rPr>
                <w:rFonts w:ascii="Cambria" w:eastAsia="Calibri" w:hAnsi="Cambria" w:cs="Times New Roman"/>
                <w:kern w:val="0"/>
                <w:sz w:val="20"/>
                <w:szCs w:val="20"/>
                <w14:ligatures w14:val="none"/>
              </w:rPr>
            </w:pPr>
            <w:r w:rsidRPr="004B3E9F">
              <w:rPr>
                <w:rFonts w:ascii="Cambria" w:eastAsia="Calibri" w:hAnsi="Cambria" w:cs="Times New Roman"/>
                <w:kern w:val="0"/>
                <w:sz w:val="20"/>
                <w:szCs w:val="20"/>
                <w14:ligatures w14:val="none"/>
              </w:rPr>
              <w:t>Text teoretic pe temă aleasă de studenți.</w:t>
            </w:r>
          </w:p>
        </w:tc>
      </w:tr>
      <w:tr w:rsidR="00B71A86" w:rsidRPr="00C02345" w14:paraId="595AC880"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48F2746" w14:textId="7EA38D37" w:rsidR="00147C9B" w:rsidRPr="004B3E9F" w:rsidRDefault="004B3E9F" w:rsidP="00B71A86">
            <w:pPr>
              <w:spacing w:after="0" w:line="240" w:lineRule="auto"/>
              <w:rPr>
                <w:rFonts w:ascii="Cambria" w:eastAsia="Calibri" w:hAnsi="Cambria" w:cs="Times New Roman"/>
                <w:b/>
                <w:kern w:val="0"/>
                <w:sz w:val="20"/>
                <w:szCs w:val="20"/>
                <w14:ligatures w14:val="none"/>
              </w:rPr>
            </w:pPr>
            <w:r w:rsidRPr="004B3E9F">
              <w:rPr>
                <w:rFonts w:ascii="Cambria" w:eastAsia="Calibri" w:hAnsi="Cambria" w:cs="Times New Roman"/>
                <w:b/>
                <w:kern w:val="0"/>
                <w:sz w:val="20"/>
                <w:szCs w:val="20"/>
                <w14:ligatures w14:val="none"/>
              </w:rPr>
              <w:t>11. Teatrul de mâine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E25CF5" w14:textId="5FDBCDD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9E0A7" w14:textId="07A64C39" w:rsidR="00147C9B" w:rsidRDefault="00147C9B" w:rsidP="00B71A86">
            <w:pPr>
              <w:spacing w:after="0" w:line="240" w:lineRule="auto"/>
              <w:rPr>
                <w:rFonts w:ascii="Cambria" w:eastAsia="Calibri" w:hAnsi="Cambria" w:cs="Times New Roman"/>
                <w:kern w:val="0"/>
                <w:sz w:val="20"/>
                <w:szCs w:val="20"/>
                <w14:ligatures w14:val="none"/>
              </w:rPr>
            </w:pPr>
          </w:p>
          <w:p w14:paraId="4114E325" w14:textId="415AC3ED" w:rsidR="00B71A86" w:rsidRPr="00C02345" w:rsidRDefault="00B71A86" w:rsidP="005E1F61">
            <w:pPr>
              <w:widowControl w:val="0"/>
              <w:autoSpaceDE w:val="0"/>
              <w:autoSpaceDN w:val="0"/>
              <w:adjustRightInd w:val="0"/>
              <w:spacing w:after="0" w:line="240" w:lineRule="auto"/>
              <w:rPr>
                <w:rFonts w:ascii="Cambria" w:eastAsia="Calibri" w:hAnsi="Cambria" w:cs="Times New Roman"/>
                <w:kern w:val="0"/>
                <w:sz w:val="20"/>
                <w:szCs w:val="20"/>
                <w14:ligatures w14:val="none"/>
              </w:rPr>
            </w:pPr>
          </w:p>
        </w:tc>
      </w:tr>
      <w:tr w:rsidR="00E351AF" w:rsidRPr="00C02345" w14:paraId="63AFFA0D"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215070" w14:textId="263FC069" w:rsidR="00E351AF" w:rsidRPr="004B3E9F" w:rsidRDefault="004B3E9F" w:rsidP="00373CCF">
            <w:pPr>
              <w:spacing w:after="0" w:line="240" w:lineRule="auto"/>
              <w:rPr>
                <w:rFonts w:ascii="Cambria" w:eastAsia="Calibri" w:hAnsi="Cambria" w:cs="Times New Roman"/>
                <w:b/>
                <w:bCs/>
                <w:kern w:val="0"/>
                <w:sz w:val="20"/>
                <w:szCs w:val="20"/>
                <w14:ligatures w14:val="none"/>
              </w:rPr>
            </w:pPr>
            <w:r w:rsidRPr="004B3E9F">
              <w:rPr>
                <w:rFonts w:ascii="Cambria" w:eastAsia="Calibri" w:hAnsi="Cambria" w:cs="Times New Roman"/>
                <w:b/>
                <w:bCs/>
                <w:kern w:val="0"/>
                <w:sz w:val="20"/>
                <w:szCs w:val="20"/>
                <w14:ligatures w14:val="none"/>
              </w:rPr>
              <w:t>12. Repetiție prezentare proiecte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D17B273" w14:textId="12C2C5D6" w:rsidR="00E351AF" w:rsidRPr="00C02345" w:rsidRDefault="004B3E9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Sesiune de feedback</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5D6D8"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191544">
        <w:trPr>
          <w:trHeight w:val="284"/>
        </w:trPr>
        <w:tc>
          <w:tcPr>
            <w:tcW w:w="10491" w:type="dxa"/>
            <w:gridSpan w:val="3"/>
            <w:shd w:val="clear" w:color="auto" w:fill="auto"/>
            <w:vAlign w:val="center"/>
          </w:tcPr>
          <w:p w14:paraId="4297960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573772DF"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Textele sunt indicate în dreptul cursului aferent. </w:t>
            </w:r>
          </w:p>
          <w:p w14:paraId="053EB539"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Toate textele și materialele pedagogice (PPTuri) vor fi disponibile pe Teams. Suportul de curs așadar este constituit din fișele, fișierele și exercițiile de pe Teams. </w:t>
            </w:r>
          </w:p>
          <w:p w14:paraId="51BB07E0"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În cazul textelor în limba engleză, titularul de curs poate pune la dipoziție la cerere o traducere folosind softuri precum Google Translate sau ChatGPT. </w:t>
            </w:r>
          </w:p>
          <w:p w14:paraId="0F29F0BF" w14:textId="77777777" w:rsidR="00E44F74" w:rsidRPr="00E44F74" w:rsidRDefault="00E44F74" w:rsidP="00E44F74">
            <w:pPr>
              <w:spacing w:after="0" w:line="240" w:lineRule="auto"/>
              <w:rPr>
                <w:rFonts w:ascii="Cambria" w:hAnsi="Cambria"/>
                <w:sz w:val="20"/>
                <w:szCs w:val="20"/>
              </w:rPr>
            </w:pPr>
          </w:p>
          <w:p w14:paraId="57059718" w14:textId="77777777" w:rsidR="00E44F74" w:rsidRPr="00E44F74" w:rsidRDefault="00E44F74" w:rsidP="00E44F74">
            <w:pPr>
              <w:spacing w:after="0" w:line="240" w:lineRule="auto"/>
              <w:rPr>
                <w:rFonts w:ascii="Cambria" w:hAnsi="Cambria"/>
                <w:sz w:val="20"/>
                <w:szCs w:val="20"/>
              </w:rPr>
            </w:pPr>
          </w:p>
          <w:p w14:paraId="0C82470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Practică de lectură activă:</w:t>
            </w:r>
          </w:p>
          <w:p w14:paraId="109C152E" w14:textId="77777777" w:rsidR="00E44F74" w:rsidRDefault="00E44F74" w:rsidP="00B74C46">
            <w:pPr>
              <w:spacing w:after="0" w:line="240" w:lineRule="auto"/>
              <w:rPr>
                <w:rFonts w:ascii="Cambria" w:hAnsi="Cambria"/>
                <w:sz w:val="20"/>
                <w:szCs w:val="20"/>
              </w:rPr>
            </w:pPr>
            <w:r w:rsidRPr="00E44F74">
              <w:rPr>
                <w:rFonts w:ascii="Cambria" w:hAnsi="Cambria"/>
                <w:sz w:val="20"/>
                <w:szCs w:val="20"/>
              </w:rPr>
              <w:t>Pentru fiecare lectură, înainte de curs, studenții vor posta pe Teams, notițe reflexive legate de conținutul lecturii</w:t>
            </w:r>
            <w:r w:rsidR="00B74C46">
              <w:rPr>
                <w:rFonts w:ascii="Cambria" w:hAnsi="Cambria"/>
                <w:sz w:val="20"/>
                <w:szCs w:val="20"/>
              </w:rPr>
              <w:t>.</w:t>
            </w:r>
          </w:p>
          <w:p w14:paraId="28D0D0F1" w14:textId="1A2AF1D1" w:rsidR="00B74C46" w:rsidRPr="00C02345" w:rsidRDefault="00B74C46" w:rsidP="00B74C46">
            <w:pPr>
              <w:spacing w:after="0" w:line="240" w:lineRule="auto"/>
              <w:rPr>
                <w:rFonts w:ascii="Cambria" w:hAnsi="Cambria"/>
                <w:sz w:val="20"/>
                <w:szCs w:val="20"/>
              </w:rPr>
            </w:pPr>
          </w:p>
        </w:tc>
      </w:tr>
      <w:tr w:rsidR="008C28C6" w:rsidRPr="00C02345" w14:paraId="724C172F" w14:textId="77777777" w:rsidTr="00191544">
        <w:trPr>
          <w:trHeight w:val="284"/>
        </w:trPr>
        <w:tc>
          <w:tcPr>
            <w:tcW w:w="4395" w:type="dxa"/>
            <w:shd w:val="clear" w:color="auto" w:fill="auto"/>
            <w:vAlign w:val="center"/>
          </w:tcPr>
          <w:p w14:paraId="24554D0C"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8.2 Seminar / laborator</w:t>
            </w:r>
          </w:p>
        </w:tc>
        <w:tc>
          <w:tcPr>
            <w:tcW w:w="3119" w:type="dxa"/>
            <w:shd w:val="clear" w:color="auto" w:fill="auto"/>
            <w:vAlign w:val="center"/>
          </w:tcPr>
          <w:p w14:paraId="77799169"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Metode de predare</w:t>
            </w:r>
          </w:p>
        </w:tc>
        <w:tc>
          <w:tcPr>
            <w:tcW w:w="2977" w:type="dxa"/>
            <w:shd w:val="clear" w:color="auto" w:fill="auto"/>
            <w:vAlign w:val="center"/>
          </w:tcPr>
          <w:p w14:paraId="0DCC5100"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Observații</w:t>
            </w:r>
          </w:p>
        </w:tc>
      </w:tr>
      <w:tr w:rsidR="008C28C6" w:rsidRPr="00C02345" w14:paraId="74734A45" w14:textId="77777777" w:rsidTr="00191544">
        <w:trPr>
          <w:trHeight w:val="284"/>
        </w:trPr>
        <w:tc>
          <w:tcPr>
            <w:tcW w:w="4395" w:type="dxa"/>
            <w:shd w:val="clear" w:color="auto" w:fill="auto"/>
            <w:vAlign w:val="center"/>
          </w:tcPr>
          <w:p w14:paraId="6AFE8347" w14:textId="77777777" w:rsidR="003F659E" w:rsidRDefault="009B5E43" w:rsidP="009B5E43">
            <w:pPr>
              <w:spacing w:after="0" w:line="240" w:lineRule="auto"/>
              <w:rPr>
                <w:rFonts w:ascii="Cambria" w:hAnsi="Cambria"/>
                <w:sz w:val="20"/>
                <w:szCs w:val="20"/>
              </w:rPr>
            </w:pPr>
            <w:r w:rsidRPr="009B5E43">
              <w:rPr>
                <w:rFonts w:ascii="Cambria" w:hAnsi="Cambria"/>
                <w:sz w:val="20"/>
                <w:szCs w:val="20"/>
              </w:rPr>
              <w:t xml:space="preserve">- </w:t>
            </w:r>
            <w:r w:rsidR="00DB6EFB" w:rsidRPr="00DB6EFB">
              <w:rPr>
                <w:rFonts w:ascii="Cambria" w:hAnsi="Cambria"/>
                <w:sz w:val="20"/>
                <w:szCs w:val="20"/>
              </w:rPr>
              <w:t>Kahoot Avangarda</w:t>
            </w:r>
          </w:p>
          <w:p w14:paraId="6C224A07" w14:textId="6273BB92" w:rsidR="00DB6EFB" w:rsidRPr="00C02345" w:rsidRDefault="00DB6EFB" w:rsidP="009B5E43">
            <w:pPr>
              <w:spacing w:after="0" w:line="240" w:lineRule="auto"/>
              <w:rPr>
                <w:rFonts w:ascii="Cambria" w:hAnsi="Cambria"/>
                <w:sz w:val="20"/>
                <w:szCs w:val="20"/>
              </w:rPr>
            </w:pPr>
            <w:r>
              <w:rPr>
                <w:rFonts w:ascii="Cambria" w:hAnsi="Cambria"/>
                <w:sz w:val="20"/>
                <w:szCs w:val="20"/>
              </w:rPr>
              <w:t xml:space="preserve">- vizionare </w:t>
            </w:r>
          </w:p>
        </w:tc>
        <w:tc>
          <w:tcPr>
            <w:tcW w:w="3119" w:type="dxa"/>
            <w:shd w:val="clear" w:color="auto" w:fill="auto"/>
            <w:vAlign w:val="center"/>
          </w:tcPr>
          <w:p w14:paraId="7A7ED45E" w14:textId="3976B6DF" w:rsidR="003F659E" w:rsidRPr="00C02345" w:rsidRDefault="009B5E43" w:rsidP="00373CCF">
            <w:pPr>
              <w:spacing w:after="0" w:line="240" w:lineRule="auto"/>
              <w:rPr>
                <w:rFonts w:ascii="Cambria" w:hAnsi="Cambria"/>
                <w:sz w:val="20"/>
                <w:szCs w:val="20"/>
              </w:rPr>
            </w:pPr>
            <w:r>
              <w:rPr>
                <w:rFonts w:ascii="Cambria" w:hAnsi="Cambria"/>
                <w:sz w:val="20"/>
                <w:szCs w:val="20"/>
              </w:rPr>
              <w:t>Exerciții și discuții facilitate.</w:t>
            </w:r>
          </w:p>
        </w:tc>
        <w:tc>
          <w:tcPr>
            <w:tcW w:w="2977" w:type="dxa"/>
            <w:shd w:val="clear" w:color="auto" w:fill="auto"/>
            <w:vAlign w:val="center"/>
          </w:tcPr>
          <w:p w14:paraId="6EA614A7" w14:textId="01F53493" w:rsidR="0000118A" w:rsidRPr="00C02345" w:rsidRDefault="0000118A" w:rsidP="00373CCF">
            <w:pPr>
              <w:spacing w:after="0" w:line="240" w:lineRule="auto"/>
              <w:rPr>
                <w:rFonts w:ascii="Cambria" w:hAnsi="Cambria"/>
                <w:sz w:val="20"/>
                <w:szCs w:val="20"/>
              </w:rPr>
            </w:pPr>
          </w:p>
        </w:tc>
      </w:tr>
      <w:tr w:rsidR="0097084B" w:rsidRPr="00C02345" w14:paraId="058026E7" w14:textId="77777777" w:rsidTr="009D6FE6">
        <w:trPr>
          <w:trHeight w:val="284"/>
        </w:trPr>
        <w:tc>
          <w:tcPr>
            <w:tcW w:w="4395" w:type="dxa"/>
            <w:shd w:val="clear" w:color="auto" w:fill="auto"/>
            <w:vAlign w:val="center"/>
          </w:tcPr>
          <w:p w14:paraId="79BBE099" w14:textId="6FC2FB33" w:rsidR="004B3E9F" w:rsidRPr="00C02345" w:rsidRDefault="0097084B" w:rsidP="004B3E9F">
            <w:pPr>
              <w:spacing w:after="0" w:line="240" w:lineRule="auto"/>
              <w:rPr>
                <w:rFonts w:ascii="Cambria" w:hAnsi="Cambria"/>
                <w:sz w:val="20"/>
                <w:szCs w:val="20"/>
              </w:rPr>
            </w:pPr>
            <w:r w:rsidRPr="009B5E43">
              <w:rPr>
                <w:rFonts w:ascii="Cambria" w:hAnsi="Cambria"/>
                <w:sz w:val="20"/>
                <w:szCs w:val="20"/>
              </w:rPr>
              <w:t xml:space="preserve">- </w:t>
            </w:r>
            <w:r w:rsidR="004B3E9F" w:rsidRPr="004B3E9F">
              <w:rPr>
                <w:rFonts w:ascii="Cambria" w:hAnsi="Cambria"/>
                <w:sz w:val="20"/>
                <w:szCs w:val="20"/>
              </w:rPr>
              <w:t>vizionare</w:t>
            </w:r>
          </w:p>
          <w:p w14:paraId="05F51FCC" w14:textId="2347793F" w:rsidR="0097084B" w:rsidRPr="00C02345" w:rsidRDefault="0097084B" w:rsidP="0097084B">
            <w:pPr>
              <w:spacing w:after="0" w:line="240" w:lineRule="auto"/>
              <w:rPr>
                <w:rFonts w:ascii="Cambria" w:hAnsi="Cambria"/>
                <w:sz w:val="20"/>
                <w:szCs w:val="20"/>
              </w:rPr>
            </w:pPr>
          </w:p>
        </w:tc>
        <w:tc>
          <w:tcPr>
            <w:tcW w:w="3119" w:type="dxa"/>
            <w:shd w:val="clear" w:color="auto" w:fill="auto"/>
          </w:tcPr>
          <w:p w14:paraId="27D189C9" w14:textId="02306E2C" w:rsidR="0097084B" w:rsidRPr="00C02345" w:rsidRDefault="0097084B" w:rsidP="0097084B">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2C9FB219" w14:textId="21BFAB16" w:rsidR="0097084B" w:rsidRPr="00C02345" w:rsidRDefault="0097084B" w:rsidP="0097084B">
            <w:pPr>
              <w:spacing w:after="0" w:line="240" w:lineRule="auto"/>
              <w:rPr>
                <w:rFonts w:ascii="Cambria" w:hAnsi="Cambria"/>
                <w:sz w:val="20"/>
                <w:szCs w:val="20"/>
              </w:rPr>
            </w:pPr>
          </w:p>
        </w:tc>
      </w:tr>
      <w:tr w:rsidR="004B3E9F" w:rsidRPr="00C02345" w14:paraId="7D7D415D" w14:textId="77777777" w:rsidTr="0000155C">
        <w:trPr>
          <w:trHeight w:val="284"/>
        </w:trPr>
        <w:tc>
          <w:tcPr>
            <w:tcW w:w="4395" w:type="dxa"/>
            <w:shd w:val="clear" w:color="auto" w:fill="auto"/>
          </w:tcPr>
          <w:p w14:paraId="206119C7" w14:textId="119F0162"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4826A110" w14:textId="5B42693C"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0CFDBE61" w14:textId="466DACB8" w:rsidR="004B3E9F" w:rsidRPr="00C02345" w:rsidRDefault="004B3E9F" w:rsidP="004B3E9F">
            <w:pPr>
              <w:spacing w:after="0" w:line="240" w:lineRule="auto"/>
              <w:rPr>
                <w:rFonts w:ascii="Cambria" w:hAnsi="Cambria"/>
                <w:sz w:val="20"/>
                <w:szCs w:val="20"/>
              </w:rPr>
            </w:pPr>
          </w:p>
        </w:tc>
      </w:tr>
      <w:tr w:rsidR="004B3E9F" w:rsidRPr="00C02345" w14:paraId="5C80429B" w14:textId="77777777" w:rsidTr="0000155C">
        <w:trPr>
          <w:trHeight w:val="284"/>
        </w:trPr>
        <w:tc>
          <w:tcPr>
            <w:tcW w:w="4395" w:type="dxa"/>
            <w:shd w:val="clear" w:color="auto" w:fill="auto"/>
          </w:tcPr>
          <w:p w14:paraId="49417A7B" w14:textId="7CCB16A0"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70049786" w14:textId="39CF5B09"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7B35DD85" w14:textId="0ECFE98F" w:rsidR="004B3E9F" w:rsidRPr="00C02345" w:rsidRDefault="004B3E9F" w:rsidP="004B3E9F">
            <w:pPr>
              <w:spacing w:after="0" w:line="240" w:lineRule="auto"/>
              <w:rPr>
                <w:rFonts w:ascii="Cambria" w:hAnsi="Cambria"/>
                <w:sz w:val="20"/>
                <w:szCs w:val="20"/>
              </w:rPr>
            </w:pPr>
          </w:p>
        </w:tc>
      </w:tr>
      <w:tr w:rsidR="004B3E9F" w:rsidRPr="00C02345" w14:paraId="5F328583" w14:textId="77777777" w:rsidTr="0000155C">
        <w:trPr>
          <w:trHeight w:val="284"/>
        </w:trPr>
        <w:tc>
          <w:tcPr>
            <w:tcW w:w="4395" w:type="dxa"/>
            <w:shd w:val="clear" w:color="auto" w:fill="auto"/>
          </w:tcPr>
          <w:p w14:paraId="62BB6622" w14:textId="47B2D325"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4A4A1552" w14:textId="6B2D6DCE"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1720C501" w14:textId="55E2741D" w:rsidR="004B3E9F" w:rsidRPr="00C02345" w:rsidRDefault="004B3E9F" w:rsidP="004B3E9F">
            <w:pPr>
              <w:spacing w:after="0" w:line="240" w:lineRule="auto"/>
              <w:rPr>
                <w:rFonts w:ascii="Cambria" w:hAnsi="Cambria"/>
                <w:sz w:val="20"/>
                <w:szCs w:val="20"/>
              </w:rPr>
            </w:pPr>
          </w:p>
        </w:tc>
      </w:tr>
      <w:tr w:rsidR="004B3E9F" w:rsidRPr="00C02345" w14:paraId="47858896" w14:textId="77777777" w:rsidTr="0000155C">
        <w:trPr>
          <w:trHeight w:val="284"/>
        </w:trPr>
        <w:tc>
          <w:tcPr>
            <w:tcW w:w="4395" w:type="dxa"/>
            <w:shd w:val="clear" w:color="auto" w:fill="auto"/>
          </w:tcPr>
          <w:p w14:paraId="3038DDBD" w14:textId="691B6186" w:rsidR="004B3E9F" w:rsidRPr="005E1F61" w:rsidRDefault="004B3E9F" w:rsidP="004B3E9F">
            <w:pPr>
              <w:spacing w:after="0" w:line="240" w:lineRule="auto"/>
              <w:rPr>
                <w:rFonts w:ascii="Cambria" w:hAnsi="Cambria"/>
                <w:i/>
                <w:iCs/>
                <w:sz w:val="20"/>
                <w:szCs w:val="20"/>
              </w:rPr>
            </w:pPr>
            <w:r w:rsidRPr="00632DF0">
              <w:rPr>
                <w:rFonts w:ascii="Cambria" w:hAnsi="Cambria"/>
                <w:sz w:val="20"/>
                <w:szCs w:val="20"/>
              </w:rPr>
              <w:t xml:space="preserve">- vizionare </w:t>
            </w:r>
          </w:p>
        </w:tc>
        <w:tc>
          <w:tcPr>
            <w:tcW w:w="3119" w:type="dxa"/>
            <w:shd w:val="clear" w:color="auto" w:fill="auto"/>
          </w:tcPr>
          <w:p w14:paraId="109F6BC3" w14:textId="7E533F5D"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4EF5D1FC" w14:textId="523EA34E" w:rsidR="004B3E9F" w:rsidRPr="00C02345" w:rsidRDefault="004B3E9F" w:rsidP="004B3E9F">
            <w:pPr>
              <w:spacing w:after="0" w:line="240" w:lineRule="auto"/>
              <w:rPr>
                <w:rFonts w:ascii="Cambria" w:hAnsi="Cambria"/>
                <w:sz w:val="20"/>
                <w:szCs w:val="20"/>
              </w:rPr>
            </w:pPr>
            <w:r w:rsidRPr="00AC665F">
              <w:rPr>
                <w:rFonts w:ascii="Cambria" w:hAnsi="Cambria"/>
                <w:sz w:val="20"/>
                <w:szCs w:val="20"/>
              </w:rPr>
              <w:t>.</w:t>
            </w:r>
          </w:p>
        </w:tc>
      </w:tr>
      <w:tr w:rsidR="004B3E9F" w:rsidRPr="00C02345" w14:paraId="65D3EDAA" w14:textId="77777777" w:rsidTr="0000155C">
        <w:trPr>
          <w:trHeight w:val="284"/>
        </w:trPr>
        <w:tc>
          <w:tcPr>
            <w:tcW w:w="4395" w:type="dxa"/>
            <w:shd w:val="clear" w:color="auto" w:fill="auto"/>
          </w:tcPr>
          <w:p w14:paraId="68D5CCBD" w14:textId="7B8939CC"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6D1C5E3A" w14:textId="16108B38"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7457C2AA" w14:textId="0979DBEF" w:rsidR="004B3E9F" w:rsidRPr="00C02345" w:rsidRDefault="004B3E9F" w:rsidP="004B3E9F">
            <w:pPr>
              <w:spacing w:after="0" w:line="240" w:lineRule="auto"/>
              <w:rPr>
                <w:rFonts w:ascii="Cambria" w:hAnsi="Cambria"/>
                <w:sz w:val="20"/>
                <w:szCs w:val="20"/>
              </w:rPr>
            </w:pPr>
            <w:r w:rsidRPr="00AC665F">
              <w:rPr>
                <w:rFonts w:ascii="Cambria" w:hAnsi="Cambria"/>
                <w:sz w:val="20"/>
                <w:szCs w:val="20"/>
              </w:rPr>
              <w:t>.</w:t>
            </w:r>
          </w:p>
        </w:tc>
      </w:tr>
      <w:tr w:rsidR="004B3E9F" w:rsidRPr="00C02345" w14:paraId="69CC19BD" w14:textId="77777777" w:rsidTr="0000155C">
        <w:trPr>
          <w:trHeight w:val="284"/>
        </w:trPr>
        <w:tc>
          <w:tcPr>
            <w:tcW w:w="4395" w:type="dxa"/>
            <w:shd w:val="clear" w:color="auto" w:fill="auto"/>
          </w:tcPr>
          <w:p w14:paraId="0E5180FB" w14:textId="43A599AE"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67CDD813" w14:textId="5348D789"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5EE74843" w14:textId="7E4444C4" w:rsidR="004B3E9F" w:rsidRPr="00C02345" w:rsidRDefault="004B3E9F" w:rsidP="004B3E9F">
            <w:pPr>
              <w:spacing w:after="0" w:line="240" w:lineRule="auto"/>
              <w:rPr>
                <w:rFonts w:ascii="Cambria" w:hAnsi="Cambria"/>
                <w:sz w:val="20"/>
                <w:szCs w:val="20"/>
              </w:rPr>
            </w:pPr>
            <w:r w:rsidRPr="00AC665F">
              <w:rPr>
                <w:rFonts w:ascii="Cambria" w:hAnsi="Cambria"/>
                <w:sz w:val="20"/>
                <w:szCs w:val="20"/>
              </w:rPr>
              <w:t>.</w:t>
            </w:r>
          </w:p>
        </w:tc>
      </w:tr>
      <w:tr w:rsidR="004B3E9F" w:rsidRPr="00C02345" w14:paraId="3B540D45" w14:textId="77777777" w:rsidTr="0000155C">
        <w:trPr>
          <w:trHeight w:val="284"/>
        </w:trPr>
        <w:tc>
          <w:tcPr>
            <w:tcW w:w="4395" w:type="dxa"/>
            <w:shd w:val="clear" w:color="auto" w:fill="auto"/>
          </w:tcPr>
          <w:p w14:paraId="3549080B" w14:textId="429ABE14"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4DC6600B" w14:textId="00930775"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4E5F5BDD" w14:textId="0A6822F2" w:rsidR="004B3E9F" w:rsidRPr="00C02345" w:rsidRDefault="004B3E9F" w:rsidP="004B3E9F">
            <w:pPr>
              <w:spacing w:after="0" w:line="240" w:lineRule="auto"/>
              <w:rPr>
                <w:rFonts w:ascii="Cambria" w:hAnsi="Cambria"/>
                <w:sz w:val="20"/>
                <w:szCs w:val="20"/>
              </w:rPr>
            </w:pPr>
            <w:r w:rsidRPr="00AC665F">
              <w:rPr>
                <w:rFonts w:ascii="Cambria" w:hAnsi="Cambria"/>
                <w:sz w:val="20"/>
                <w:szCs w:val="20"/>
              </w:rPr>
              <w:t>.</w:t>
            </w:r>
          </w:p>
        </w:tc>
      </w:tr>
      <w:tr w:rsidR="004B3E9F" w:rsidRPr="00C02345" w14:paraId="7250FC14" w14:textId="77777777" w:rsidTr="0000155C">
        <w:trPr>
          <w:trHeight w:val="284"/>
        </w:trPr>
        <w:tc>
          <w:tcPr>
            <w:tcW w:w="4395" w:type="dxa"/>
            <w:shd w:val="clear" w:color="auto" w:fill="auto"/>
          </w:tcPr>
          <w:p w14:paraId="228DDDB2" w14:textId="17912C2E"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377EB009" w14:textId="2A65FE8A"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tcPr>
          <w:p w14:paraId="12340FDB" w14:textId="2DE1BEAE" w:rsidR="004B3E9F" w:rsidRPr="00C02345" w:rsidRDefault="004B3E9F" w:rsidP="004B3E9F">
            <w:pPr>
              <w:spacing w:after="0" w:line="240" w:lineRule="auto"/>
              <w:rPr>
                <w:rFonts w:ascii="Cambria" w:hAnsi="Cambria"/>
                <w:sz w:val="20"/>
                <w:szCs w:val="20"/>
              </w:rPr>
            </w:pPr>
            <w:r w:rsidRPr="00AC665F">
              <w:rPr>
                <w:rFonts w:ascii="Cambria" w:hAnsi="Cambria"/>
                <w:sz w:val="20"/>
                <w:szCs w:val="20"/>
              </w:rPr>
              <w:t>.</w:t>
            </w:r>
          </w:p>
        </w:tc>
      </w:tr>
      <w:tr w:rsidR="004B3E9F" w:rsidRPr="00C02345" w14:paraId="03A863C3" w14:textId="77777777" w:rsidTr="0000155C">
        <w:trPr>
          <w:trHeight w:val="284"/>
        </w:trPr>
        <w:tc>
          <w:tcPr>
            <w:tcW w:w="4395" w:type="dxa"/>
            <w:shd w:val="clear" w:color="auto" w:fill="auto"/>
          </w:tcPr>
          <w:p w14:paraId="2054FC16" w14:textId="5CEEDEF6" w:rsidR="004B3E9F" w:rsidRPr="00C02345" w:rsidRDefault="004B3E9F" w:rsidP="004B3E9F">
            <w:pPr>
              <w:spacing w:after="0" w:line="240" w:lineRule="auto"/>
              <w:rPr>
                <w:rFonts w:ascii="Cambria" w:hAnsi="Cambria"/>
                <w:sz w:val="20"/>
                <w:szCs w:val="20"/>
              </w:rPr>
            </w:pPr>
            <w:r w:rsidRPr="00632DF0">
              <w:rPr>
                <w:rFonts w:ascii="Cambria" w:hAnsi="Cambria"/>
                <w:sz w:val="20"/>
                <w:szCs w:val="20"/>
              </w:rPr>
              <w:t xml:space="preserve">- vizionare </w:t>
            </w:r>
          </w:p>
        </w:tc>
        <w:tc>
          <w:tcPr>
            <w:tcW w:w="3119" w:type="dxa"/>
            <w:shd w:val="clear" w:color="auto" w:fill="auto"/>
          </w:tcPr>
          <w:p w14:paraId="7757A46A" w14:textId="0B569AF2" w:rsidR="004B3E9F" w:rsidRPr="00C02345" w:rsidRDefault="004B3E9F" w:rsidP="004B3E9F">
            <w:pPr>
              <w:spacing w:after="0" w:line="240" w:lineRule="auto"/>
              <w:rPr>
                <w:rFonts w:ascii="Cambria" w:hAnsi="Cambria"/>
                <w:sz w:val="20"/>
                <w:szCs w:val="20"/>
              </w:rPr>
            </w:pPr>
            <w:r w:rsidRPr="00F15AE9">
              <w:rPr>
                <w:rFonts w:ascii="Cambria" w:hAnsi="Cambria"/>
                <w:sz w:val="20"/>
                <w:szCs w:val="20"/>
              </w:rPr>
              <w:t>Exerciții și discuții facilitate.</w:t>
            </w:r>
          </w:p>
        </w:tc>
        <w:tc>
          <w:tcPr>
            <w:tcW w:w="2977" w:type="dxa"/>
            <w:shd w:val="clear" w:color="auto" w:fill="auto"/>
            <w:vAlign w:val="center"/>
          </w:tcPr>
          <w:p w14:paraId="784B8132" w14:textId="6FA0CA00" w:rsidR="004B3E9F" w:rsidRPr="00C02345" w:rsidRDefault="004B3E9F" w:rsidP="004B3E9F">
            <w:pPr>
              <w:spacing w:after="0" w:line="240" w:lineRule="auto"/>
              <w:rPr>
                <w:rFonts w:ascii="Cambria" w:hAnsi="Cambria"/>
                <w:sz w:val="20"/>
                <w:szCs w:val="20"/>
              </w:rPr>
            </w:pPr>
          </w:p>
        </w:tc>
      </w:tr>
      <w:tr w:rsidR="00642D29" w:rsidRPr="00C02345" w14:paraId="2DFA01B7" w14:textId="77777777" w:rsidTr="00191544">
        <w:trPr>
          <w:trHeight w:val="284"/>
        </w:trPr>
        <w:tc>
          <w:tcPr>
            <w:tcW w:w="4395" w:type="dxa"/>
            <w:shd w:val="clear" w:color="auto" w:fill="auto"/>
            <w:vAlign w:val="center"/>
          </w:tcPr>
          <w:p w14:paraId="6E07E869" w14:textId="74714060" w:rsidR="00191544" w:rsidRPr="00C02345" w:rsidRDefault="00147C9B" w:rsidP="00147C9B">
            <w:pPr>
              <w:spacing w:after="0" w:line="240" w:lineRule="auto"/>
              <w:rPr>
                <w:rFonts w:ascii="Cambria" w:hAnsi="Cambria"/>
                <w:sz w:val="20"/>
                <w:szCs w:val="20"/>
              </w:rPr>
            </w:pPr>
            <w:r>
              <w:rPr>
                <w:rFonts w:ascii="Cambria" w:hAnsi="Cambria"/>
                <w:sz w:val="20"/>
                <w:szCs w:val="20"/>
              </w:rPr>
              <w:t xml:space="preserve">- </w:t>
            </w:r>
            <w:r w:rsidRPr="00147C9B">
              <w:rPr>
                <w:rFonts w:ascii="Cambria" w:hAnsi="Cambria"/>
                <w:sz w:val="20"/>
                <w:szCs w:val="20"/>
              </w:rPr>
              <w:t>Sesiune feedback proiecte</w:t>
            </w:r>
          </w:p>
        </w:tc>
        <w:tc>
          <w:tcPr>
            <w:tcW w:w="3119" w:type="dxa"/>
            <w:shd w:val="clear" w:color="auto" w:fill="auto"/>
            <w:vAlign w:val="center"/>
          </w:tcPr>
          <w:p w14:paraId="406BE34E" w14:textId="12F9B3AE" w:rsidR="00642D29" w:rsidRPr="00C02345" w:rsidRDefault="00191544" w:rsidP="00373CCF">
            <w:pPr>
              <w:spacing w:after="0" w:line="240" w:lineRule="auto"/>
              <w:rPr>
                <w:rFonts w:ascii="Cambria" w:hAnsi="Cambria"/>
                <w:sz w:val="20"/>
                <w:szCs w:val="20"/>
              </w:rPr>
            </w:pPr>
            <w:r>
              <w:rPr>
                <w:rFonts w:ascii="Cambria" w:hAnsi="Cambria"/>
                <w:sz w:val="20"/>
                <w:szCs w:val="20"/>
              </w:rPr>
              <w:t>Facilitare auto-evaluare</w:t>
            </w:r>
          </w:p>
        </w:tc>
        <w:tc>
          <w:tcPr>
            <w:tcW w:w="2977" w:type="dxa"/>
            <w:shd w:val="clear" w:color="auto" w:fill="auto"/>
            <w:vAlign w:val="center"/>
          </w:tcPr>
          <w:p w14:paraId="05FBF531" w14:textId="77777777" w:rsidR="00642D29" w:rsidRPr="00C02345" w:rsidRDefault="00642D29" w:rsidP="00373CCF">
            <w:pPr>
              <w:spacing w:after="0" w:line="240" w:lineRule="auto"/>
              <w:rPr>
                <w:rFonts w:ascii="Cambria" w:hAnsi="Cambria"/>
                <w:sz w:val="20"/>
                <w:szCs w:val="20"/>
              </w:rPr>
            </w:pPr>
          </w:p>
        </w:tc>
      </w:tr>
      <w:tr w:rsidR="003F659E" w:rsidRPr="00C02345" w14:paraId="2512011A" w14:textId="77777777" w:rsidTr="00191544">
        <w:trPr>
          <w:trHeight w:val="284"/>
        </w:trPr>
        <w:tc>
          <w:tcPr>
            <w:tcW w:w="10491" w:type="dxa"/>
            <w:gridSpan w:val="3"/>
            <w:shd w:val="clear" w:color="auto" w:fill="auto"/>
            <w:vAlign w:val="center"/>
          </w:tcPr>
          <w:p w14:paraId="7139E8BA" w14:textId="0341D3E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E351AF">
              <w:rPr>
                <w:rFonts w:ascii="Cambria" w:hAnsi="Cambria"/>
                <w:sz w:val="20"/>
                <w:szCs w:val="20"/>
              </w:rPr>
              <w:t xml:space="preserve"> </w:t>
            </w:r>
          </w:p>
          <w:p w14:paraId="65706CFD" w14:textId="0A916252" w:rsidR="00E351AF" w:rsidRPr="00C02345" w:rsidRDefault="00E351AF" w:rsidP="00E351A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4B3E9F">
        <w:trPr>
          <w:trHeight w:val="537"/>
        </w:trPr>
        <w:tc>
          <w:tcPr>
            <w:tcW w:w="10491" w:type="dxa"/>
          </w:tcPr>
          <w:p w14:paraId="2B940AFD" w14:textId="6978650E" w:rsidR="0084568F" w:rsidRPr="004B3E9F" w:rsidRDefault="00C41ABC" w:rsidP="004B3E9F">
            <w:pPr>
              <w:numPr>
                <w:ilvl w:val="0"/>
                <w:numId w:val="4"/>
              </w:numPr>
              <w:spacing w:after="0" w:line="240" w:lineRule="auto"/>
              <w:rPr>
                <w:rFonts w:ascii="Times New Roman" w:hAnsi="Times New Roman"/>
                <w:sz w:val="20"/>
                <w:szCs w:val="20"/>
              </w:rPr>
            </w:pPr>
            <w:r w:rsidRPr="00C41ABC">
              <w:rPr>
                <w:rFonts w:ascii="Times New Roman" w:hAnsi="Times New Roman"/>
                <w:sz w:val="20"/>
                <w:szCs w:val="20"/>
              </w:rPr>
              <w:t>Conţinuturile disciplinei sunt în concordanţă cu aşteptările comunităţii epistemice şi ale pieţei muncii.</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b/>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p w14:paraId="69C8CCD4" w14:textId="77777777" w:rsidR="00147C9B" w:rsidRDefault="00147C9B" w:rsidP="00357598">
      <w:pPr>
        <w:spacing w:after="0"/>
        <w:ind w:hanging="425"/>
        <w:rPr>
          <w:rFonts w:ascii="Cambria" w:hAnsi="Cambria"/>
          <w:b/>
          <w:sz w:val="20"/>
          <w:szCs w:val="20"/>
        </w:rPr>
      </w:pPr>
    </w:p>
    <w:p w14:paraId="27BDCC2D" w14:textId="1B4C6158" w:rsidR="00147C9B" w:rsidRPr="00147C9B" w:rsidRDefault="00147C9B" w:rsidP="00147C9B">
      <w:pPr>
        <w:spacing w:after="0"/>
        <w:ind w:hanging="425"/>
        <w:rPr>
          <w:rFonts w:ascii="Cambria" w:hAnsi="Cambria"/>
          <w:sz w:val="20"/>
          <w:szCs w:val="20"/>
        </w:rPr>
      </w:pPr>
      <w:r w:rsidRPr="00147C9B">
        <w:rPr>
          <w:rFonts w:ascii="Cambria" w:hAnsi="Cambria"/>
          <w:sz w:val="20"/>
          <w:szCs w:val="20"/>
        </w:rPr>
        <w:t>Examenul constă în prezentarea unui proiect de cercetare cu un focus specific din tema largă „Teatru, tehnologie</w:t>
      </w:r>
      <w:r>
        <w:rPr>
          <w:rFonts w:ascii="Cambria" w:hAnsi="Cambria"/>
          <w:sz w:val="20"/>
          <w:szCs w:val="20"/>
        </w:rPr>
        <w:t xml:space="preserve"> </w:t>
      </w:r>
      <w:r w:rsidRPr="00147C9B">
        <w:rPr>
          <w:rFonts w:ascii="Cambria" w:hAnsi="Cambria"/>
          <w:sz w:val="20"/>
          <w:szCs w:val="20"/>
        </w:rPr>
        <w:t>digitală și mass-media”.</w:t>
      </w:r>
    </w:p>
    <w:p w14:paraId="374E983E" w14:textId="77777777" w:rsidR="00147C9B" w:rsidRPr="00147C9B" w:rsidRDefault="00147C9B" w:rsidP="00147C9B">
      <w:pPr>
        <w:spacing w:after="0"/>
        <w:ind w:hanging="425"/>
        <w:rPr>
          <w:rFonts w:ascii="Cambria" w:hAnsi="Cambria"/>
          <w:sz w:val="20"/>
          <w:szCs w:val="20"/>
        </w:rPr>
      </w:pPr>
    </w:p>
    <w:p w14:paraId="203FBA00" w14:textId="5D334E59" w:rsidR="00147C9B" w:rsidRDefault="00147C9B" w:rsidP="00147C9B">
      <w:pPr>
        <w:spacing w:after="0"/>
        <w:ind w:hanging="425"/>
        <w:rPr>
          <w:rFonts w:ascii="Cambria" w:hAnsi="Cambria"/>
          <w:sz w:val="20"/>
          <w:szCs w:val="20"/>
        </w:rPr>
      </w:pPr>
      <w:r w:rsidRPr="00147C9B">
        <w:rPr>
          <w:rFonts w:ascii="Cambria" w:hAnsi="Cambria"/>
          <w:sz w:val="20"/>
          <w:szCs w:val="20"/>
        </w:rPr>
        <w:t>Același proiect și aceleași rezultate vor fi prezentare în două formate: unul fizic (prezentare orală) și unul mediat digital (un videoeseu). Studenții vor învăța atât metode de cercetare cât și metode de traducere transmediale și de prezentare a rezultatelor în formate media diferite.</w:t>
      </w:r>
    </w:p>
    <w:p w14:paraId="7C0ECF9E" w14:textId="77777777" w:rsidR="00147C9B" w:rsidRDefault="00147C9B" w:rsidP="00147C9B">
      <w:pPr>
        <w:spacing w:after="0"/>
        <w:ind w:hanging="425"/>
        <w:rPr>
          <w:rFonts w:ascii="Cambria" w:hAnsi="Cambria"/>
          <w:sz w:val="20"/>
          <w:szCs w:val="2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25241566"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Prezentare</w:t>
            </w:r>
          </w:p>
          <w:p w14:paraId="7455BD72"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Criteriile baremului (vezi fișă separată pentru detalii):</w:t>
            </w:r>
          </w:p>
          <w:p w14:paraId="4AA05600" w14:textId="3493DA78" w:rsidR="00CB0530" w:rsidRPr="00CB0530" w:rsidRDefault="00CB0530" w:rsidP="00CB0530">
            <w:pPr>
              <w:spacing w:after="0" w:line="240" w:lineRule="auto"/>
              <w:rPr>
                <w:rFonts w:ascii="Cambria" w:hAnsi="Cambria"/>
                <w:sz w:val="20"/>
                <w:szCs w:val="20"/>
              </w:rPr>
            </w:pPr>
            <w:r w:rsidRPr="00CB0530">
              <w:rPr>
                <w:rFonts w:ascii="Cambria" w:hAnsi="Cambria"/>
                <w:sz w:val="20"/>
                <w:szCs w:val="20"/>
              </w:rPr>
              <w:t xml:space="preserve">a. Calitatea formală a prezentării. </w:t>
            </w:r>
          </w:p>
          <w:p w14:paraId="1AB946AD" w14:textId="2730F839" w:rsidR="00CB0530" w:rsidRPr="00CB0530" w:rsidRDefault="00CB0530" w:rsidP="00CB0530">
            <w:pPr>
              <w:spacing w:after="0" w:line="240" w:lineRule="auto"/>
              <w:rPr>
                <w:rFonts w:ascii="Cambria" w:hAnsi="Cambria"/>
                <w:sz w:val="20"/>
                <w:szCs w:val="20"/>
              </w:rPr>
            </w:pPr>
            <w:r w:rsidRPr="00CB0530">
              <w:rPr>
                <w:rFonts w:ascii="Cambria" w:hAnsi="Cambria"/>
                <w:sz w:val="20"/>
                <w:szCs w:val="20"/>
              </w:rPr>
              <w:t>b. Calitatea  argumentului.</w:t>
            </w:r>
          </w:p>
          <w:p w14:paraId="72A7F566" w14:textId="50D91F55" w:rsidR="00702F13" w:rsidRPr="00357598" w:rsidRDefault="00CB0530" w:rsidP="00CB0530">
            <w:pPr>
              <w:spacing w:after="0" w:line="240" w:lineRule="auto"/>
              <w:rPr>
                <w:rFonts w:ascii="Cambria" w:hAnsi="Cambria"/>
                <w:sz w:val="20"/>
                <w:szCs w:val="20"/>
              </w:rPr>
            </w:pPr>
            <w:r w:rsidRPr="00CB0530">
              <w:rPr>
                <w:rFonts w:ascii="Cambria" w:hAnsi="Cambria"/>
                <w:sz w:val="20"/>
                <w:szCs w:val="20"/>
              </w:rPr>
              <w:t>c. Gradul de inovație și originalitate</w:t>
            </w:r>
          </w:p>
        </w:tc>
        <w:tc>
          <w:tcPr>
            <w:tcW w:w="2409" w:type="dxa"/>
            <w:shd w:val="clear" w:color="auto" w:fill="auto"/>
            <w:vAlign w:val="center"/>
          </w:tcPr>
          <w:p w14:paraId="30D69AB2" w14:textId="77777777" w:rsidR="00147C9B" w:rsidRPr="00147C9B" w:rsidRDefault="00147C9B" w:rsidP="00147C9B">
            <w:pPr>
              <w:spacing w:after="0" w:line="240" w:lineRule="auto"/>
              <w:rPr>
                <w:rFonts w:ascii="Cambria" w:hAnsi="Cambria"/>
                <w:sz w:val="20"/>
                <w:szCs w:val="20"/>
              </w:rPr>
            </w:pPr>
            <w:r w:rsidRPr="00147C9B">
              <w:rPr>
                <w:rFonts w:ascii="Cambria" w:hAnsi="Cambria"/>
                <w:sz w:val="20"/>
                <w:szCs w:val="20"/>
              </w:rPr>
              <w:t>Examen oral</w:t>
            </w:r>
          </w:p>
          <w:p w14:paraId="307E3AAC" w14:textId="33F97D00" w:rsidR="00357598" w:rsidRPr="00357598" w:rsidRDefault="00147C9B" w:rsidP="00147C9B">
            <w:pPr>
              <w:spacing w:after="0" w:line="240" w:lineRule="auto"/>
              <w:rPr>
                <w:rFonts w:ascii="Cambria" w:hAnsi="Cambria"/>
                <w:sz w:val="20"/>
                <w:szCs w:val="20"/>
              </w:rPr>
            </w:pPr>
            <w:r w:rsidRPr="00147C9B">
              <w:rPr>
                <w:rFonts w:ascii="Cambria" w:hAnsi="Cambria"/>
                <w:sz w:val="20"/>
                <w:szCs w:val="20"/>
              </w:rPr>
              <w:t>Evaluarea prezentării potrivit baremului</w:t>
            </w:r>
          </w:p>
        </w:tc>
        <w:tc>
          <w:tcPr>
            <w:tcW w:w="2694" w:type="dxa"/>
            <w:shd w:val="clear" w:color="auto" w:fill="auto"/>
            <w:vAlign w:val="center"/>
          </w:tcPr>
          <w:p w14:paraId="759DB29F" w14:textId="1058E783" w:rsidR="00357598" w:rsidRPr="00357598" w:rsidRDefault="004B3E9F" w:rsidP="00373CCF">
            <w:pPr>
              <w:spacing w:after="0" w:line="240" w:lineRule="auto"/>
              <w:rPr>
                <w:rFonts w:ascii="Cambria" w:hAnsi="Cambria"/>
                <w:sz w:val="20"/>
                <w:szCs w:val="20"/>
              </w:rPr>
            </w:pPr>
            <w:r>
              <w:rPr>
                <w:rFonts w:ascii="Cambria" w:hAnsi="Cambria"/>
                <w:sz w:val="20"/>
                <w:szCs w:val="20"/>
              </w:rPr>
              <w:t>5</w:t>
            </w:r>
            <w:r w:rsidR="00605027">
              <w:rPr>
                <w:rFonts w:ascii="Cambria" w:hAnsi="Cambria"/>
                <w:sz w:val="20"/>
                <w:szCs w:val="20"/>
              </w:rPr>
              <w:t>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16362667" w14:textId="77777777" w:rsidR="004B3E9F" w:rsidRPr="004B3E9F" w:rsidRDefault="004B3E9F" w:rsidP="004B3E9F">
            <w:pPr>
              <w:spacing w:after="0" w:line="240" w:lineRule="auto"/>
              <w:rPr>
                <w:rFonts w:ascii="Cambria" w:hAnsi="Cambria"/>
                <w:sz w:val="20"/>
                <w:szCs w:val="20"/>
              </w:rPr>
            </w:pPr>
            <w:r w:rsidRPr="004B3E9F">
              <w:rPr>
                <w:rFonts w:ascii="Cambria" w:hAnsi="Cambria"/>
                <w:sz w:val="20"/>
                <w:szCs w:val="20"/>
              </w:rPr>
              <w:t>Implicare activă, completarea de teme, participarea la discuţii.</w:t>
            </w:r>
          </w:p>
          <w:p w14:paraId="366C013B" w14:textId="77777777" w:rsidR="004B3E9F" w:rsidRPr="004B3E9F" w:rsidRDefault="004B3E9F" w:rsidP="004B3E9F">
            <w:pPr>
              <w:spacing w:after="0" w:line="240" w:lineRule="auto"/>
              <w:rPr>
                <w:rFonts w:ascii="Cambria" w:hAnsi="Cambria"/>
                <w:sz w:val="20"/>
                <w:szCs w:val="20"/>
              </w:rPr>
            </w:pPr>
          </w:p>
          <w:p w14:paraId="6877F6AB" w14:textId="77777777" w:rsidR="004B3E9F" w:rsidRPr="004B3E9F" w:rsidRDefault="004B3E9F" w:rsidP="004B3E9F">
            <w:pPr>
              <w:spacing w:after="0" w:line="240" w:lineRule="auto"/>
              <w:rPr>
                <w:rFonts w:ascii="Cambria" w:hAnsi="Cambria"/>
                <w:sz w:val="20"/>
                <w:szCs w:val="20"/>
              </w:rPr>
            </w:pPr>
            <w:r w:rsidRPr="004B3E9F">
              <w:rPr>
                <w:rFonts w:ascii="Cambria" w:hAnsi="Cambria"/>
                <w:sz w:val="20"/>
                <w:szCs w:val="20"/>
              </w:rPr>
              <w:t>Criteriile baremului (vezi fișă separată pentru detalii):</w:t>
            </w:r>
          </w:p>
          <w:p w14:paraId="5D3EEDD6" w14:textId="77777777" w:rsidR="004B3E9F" w:rsidRPr="004B3E9F" w:rsidRDefault="004B3E9F" w:rsidP="004B3E9F">
            <w:pPr>
              <w:spacing w:after="0" w:line="240" w:lineRule="auto"/>
              <w:rPr>
                <w:rFonts w:ascii="Cambria" w:hAnsi="Cambria"/>
                <w:sz w:val="20"/>
                <w:szCs w:val="20"/>
              </w:rPr>
            </w:pPr>
            <w:r w:rsidRPr="004B3E9F">
              <w:rPr>
                <w:rFonts w:ascii="Cambria" w:hAnsi="Cambria"/>
                <w:sz w:val="20"/>
                <w:szCs w:val="20"/>
              </w:rPr>
              <w:t xml:space="preserve">a.Prezență </w:t>
            </w:r>
          </w:p>
          <w:p w14:paraId="52372446" w14:textId="77777777" w:rsidR="004B3E9F" w:rsidRPr="004B3E9F" w:rsidRDefault="004B3E9F" w:rsidP="004B3E9F">
            <w:pPr>
              <w:spacing w:after="0" w:line="240" w:lineRule="auto"/>
              <w:rPr>
                <w:rFonts w:ascii="Cambria" w:hAnsi="Cambria"/>
                <w:sz w:val="20"/>
                <w:szCs w:val="20"/>
              </w:rPr>
            </w:pPr>
            <w:r w:rsidRPr="004B3E9F">
              <w:rPr>
                <w:rFonts w:ascii="Cambria" w:hAnsi="Cambria"/>
                <w:sz w:val="20"/>
                <w:szCs w:val="20"/>
              </w:rPr>
              <w:t>b.Pregătire pentru curs</w:t>
            </w:r>
          </w:p>
          <w:p w14:paraId="656A98BB" w14:textId="28778319" w:rsidR="005C7676" w:rsidRPr="00357598" w:rsidRDefault="004B3E9F" w:rsidP="004B3E9F">
            <w:pPr>
              <w:spacing w:after="0" w:line="240" w:lineRule="auto"/>
              <w:rPr>
                <w:rFonts w:ascii="Cambria" w:hAnsi="Cambria"/>
                <w:sz w:val="20"/>
                <w:szCs w:val="20"/>
              </w:rPr>
            </w:pPr>
            <w:r w:rsidRPr="004B3E9F">
              <w:rPr>
                <w:rFonts w:ascii="Cambria" w:hAnsi="Cambria"/>
                <w:sz w:val="20"/>
                <w:szCs w:val="20"/>
              </w:rPr>
              <w:t>c.Contribuția la dialog</w:t>
            </w:r>
          </w:p>
        </w:tc>
        <w:tc>
          <w:tcPr>
            <w:tcW w:w="2409" w:type="dxa"/>
            <w:shd w:val="clear" w:color="auto" w:fill="auto"/>
            <w:vAlign w:val="center"/>
          </w:tcPr>
          <w:p w14:paraId="716B3BDC" w14:textId="77777777" w:rsidR="004B3E9F" w:rsidRPr="004B3E9F" w:rsidRDefault="004B3E9F" w:rsidP="004B3E9F">
            <w:pPr>
              <w:rPr>
                <w:rFonts w:ascii="Cambria" w:hAnsi="Cambria"/>
                <w:sz w:val="20"/>
                <w:szCs w:val="20"/>
              </w:rPr>
            </w:pPr>
            <w:r w:rsidRPr="004B3E9F">
              <w:rPr>
                <w:rFonts w:ascii="Cambria" w:hAnsi="Cambria"/>
                <w:sz w:val="20"/>
                <w:szCs w:val="20"/>
              </w:rPr>
              <w:t xml:space="preserve">Evaluare pe parcursul semestrului, prin observare directă din partea cadrului didactic. </w:t>
            </w:r>
          </w:p>
          <w:p w14:paraId="45722AA8" w14:textId="1230B3B7" w:rsidR="00357598" w:rsidRPr="00357598" w:rsidRDefault="00357598" w:rsidP="005C7676">
            <w:pPr>
              <w:spacing w:after="0" w:line="240" w:lineRule="auto"/>
              <w:rPr>
                <w:rFonts w:ascii="Cambria" w:hAnsi="Cambria"/>
                <w:sz w:val="20"/>
                <w:szCs w:val="20"/>
              </w:rPr>
            </w:pPr>
          </w:p>
        </w:tc>
        <w:tc>
          <w:tcPr>
            <w:tcW w:w="2694" w:type="dxa"/>
            <w:shd w:val="clear" w:color="auto" w:fill="auto"/>
            <w:vAlign w:val="center"/>
          </w:tcPr>
          <w:p w14:paraId="47DB3803" w14:textId="16F4F91F" w:rsidR="00357598" w:rsidRPr="00357598" w:rsidRDefault="004B3E9F" w:rsidP="00373CCF">
            <w:pPr>
              <w:spacing w:after="0" w:line="240" w:lineRule="auto"/>
              <w:rPr>
                <w:rFonts w:ascii="Cambria" w:hAnsi="Cambria"/>
                <w:sz w:val="20"/>
                <w:szCs w:val="20"/>
              </w:rPr>
            </w:pPr>
            <w:r>
              <w:rPr>
                <w:rFonts w:ascii="Cambria" w:hAnsi="Cambria"/>
                <w:sz w:val="20"/>
                <w:szCs w:val="20"/>
              </w:rPr>
              <w:t>5</w:t>
            </w:r>
            <w:r w:rsidR="00605027">
              <w:rPr>
                <w:rFonts w:ascii="Cambria" w:hAnsi="Cambria"/>
                <w:sz w:val="20"/>
                <w:szCs w:val="20"/>
              </w:rPr>
              <w:t>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343D820F" w:rsidR="00357598" w:rsidRPr="00357598" w:rsidRDefault="00357598" w:rsidP="005C7676">
            <w:pPr>
              <w:spacing w:after="0" w:line="240" w:lineRule="auto"/>
              <w:rPr>
                <w:rFonts w:ascii="Cambria" w:hAnsi="Cambria"/>
                <w:sz w:val="20"/>
                <w:szCs w:val="20"/>
              </w:rPr>
            </w:pPr>
          </w:p>
        </w:tc>
        <w:tc>
          <w:tcPr>
            <w:tcW w:w="2409" w:type="dxa"/>
            <w:shd w:val="clear" w:color="auto" w:fill="auto"/>
            <w:vAlign w:val="center"/>
          </w:tcPr>
          <w:p w14:paraId="24AF3BCF" w14:textId="6BA578B9"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2147C454"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42731B8A" w14:textId="1A290311" w:rsidR="00CB0530" w:rsidRPr="00CB0530" w:rsidRDefault="00CB0530" w:rsidP="00CB0530">
            <w:pPr>
              <w:numPr>
                <w:ilvl w:val="0"/>
                <w:numId w:val="3"/>
              </w:numPr>
              <w:spacing w:after="0" w:line="240" w:lineRule="auto"/>
              <w:rPr>
                <w:rFonts w:ascii="Cambria" w:hAnsi="Cambria"/>
                <w:sz w:val="20"/>
                <w:szCs w:val="20"/>
              </w:rPr>
            </w:pPr>
            <w:r w:rsidRPr="00CB0530">
              <w:rPr>
                <w:rFonts w:ascii="Cambria" w:hAnsi="Cambria"/>
                <w:sz w:val="20"/>
                <w:szCs w:val="20"/>
              </w:rPr>
              <w:t>Prezența la minim 75% din seminar.</w:t>
            </w:r>
          </w:p>
          <w:p w14:paraId="6766C520" w14:textId="737AB25B" w:rsidR="00357598" w:rsidRPr="005C7676" w:rsidRDefault="00CB0530" w:rsidP="00CB0530">
            <w:pPr>
              <w:numPr>
                <w:ilvl w:val="0"/>
                <w:numId w:val="3"/>
              </w:numPr>
              <w:spacing w:after="0" w:line="240" w:lineRule="auto"/>
              <w:rPr>
                <w:rFonts w:ascii="Cambria" w:hAnsi="Cambria"/>
                <w:sz w:val="20"/>
                <w:szCs w:val="20"/>
              </w:rPr>
            </w:pPr>
            <w:r w:rsidRPr="00CB0530">
              <w:rPr>
                <w:rFonts w:ascii="Cambria" w:hAnsi="Cambria"/>
                <w:sz w:val="20"/>
                <w:szCs w:val="20"/>
              </w:rPr>
              <w:t>Studentul prezintă o lucrare</w:t>
            </w:r>
            <w:r>
              <w:rPr>
                <w:rFonts w:ascii="Cambria" w:hAnsi="Cambria"/>
                <w:sz w:val="20"/>
                <w:szCs w:val="20"/>
              </w:rPr>
              <w:t xml:space="preserve">la data stabilită </w:t>
            </w:r>
            <w:r w:rsidRPr="00CB0530">
              <w:rPr>
                <w:rFonts w:ascii="Cambria" w:hAnsi="Cambria"/>
                <w:sz w:val="20"/>
                <w:szCs w:val="20"/>
              </w:rPr>
              <w:t xml:space="preserve"> care respectă standardele academice și ale cursului.</w:t>
            </w:r>
          </w:p>
        </w:tc>
      </w:tr>
    </w:tbl>
    <w:p w14:paraId="67C01178" w14:textId="77777777" w:rsidR="000B6EB1" w:rsidRDefault="000B6EB1" w:rsidP="00191544">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C41ABC">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41ABC" w:rsidRPr="00E027F6" w14:paraId="3DEFB65F" w14:textId="77777777" w:rsidTr="00C41ABC">
        <w:trPr>
          <w:gridAfter w:val="1"/>
          <w:wAfter w:w="9326" w:type="dxa"/>
          <w:trHeight w:val="1124"/>
        </w:trPr>
        <w:tc>
          <w:tcPr>
            <w:tcW w:w="1165" w:type="dxa"/>
            <w:vAlign w:val="center"/>
          </w:tcPr>
          <w:p w14:paraId="52A4F882" w14:textId="77777777" w:rsidR="00C41ABC" w:rsidRPr="00E027F6" w:rsidRDefault="00C41ABC"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lastRenderedPageBreak/>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EFF8" w14:textId="77777777" w:rsidR="00A60579" w:rsidRDefault="00A60579" w:rsidP="00D12BC3">
      <w:pPr>
        <w:spacing w:after="0" w:line="240" w:lineRule="auto"/>
      </w:pPr>
      <w:r>
        <w:separator/>
      </w:r>
    </w:p>
  </w:endnote>
  <w:endnote w:type="continuationSeparator" w:id="0">
    <w:p w14:paraId="04A52C8B" w14:textId="77777777" w:rsidR="00A60579" w:rsidRDefault="00A6057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F96CD" w14:textId="77777777" w:rsidR="00A60579" w:rsidRDefault="00A60579" w:rsidP="00D12BC3">
      <w:pPr>
        <w:spacing w:after="0" w:line="240" w:lineRule="auto"/>
      </w:pPr>
      <w:r>
        <w:separator/>
      </w:r>
    </w:p>
  </w:footnote>
  <w:footnote w:type="continuationSeparator" w:id="0">
    <w:p w14:paraId="3235B15C" w14:textId="77777777" w:rsidR="00A60579" w:rsidRDefault="00A60579"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354FD"/>
    <w:multiLevelType w:val="hybridMultilevel"/>
    <w:tmpl w:val="0BD67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DB55E0"/>
    <w:multiLevelType w:val="hybridMultilevel"/>
    <w:tmpl w:val="677A1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52ECC"/>
    <w:multiLevelType w:val="hybridMultilevel"/>
    <w:tmpl w:val="F0045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6"/>
  </w:num>
  <w:num w:numId="5" w16cid:durableId="470947666">
    <w:abstractNumId w:val="4"/>
  </w:num>
  <w:num w:numId="6" w16cid:durableId="241448228">
    <w:abstractNumId w:val="5"/>
  </w:num>
  <w:num w:numId="7" w16cid:durableId="1309822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18A"/>
    <w:rsid w:val="00011141"/>
    <w:rsid w:val="000337EB"/>
    <w:rsid w:val="00035F4F"/>
    <w:rsid w:val="00036059"/>
    <w:rsid w:val="000440BA"/>
    <w:rsid w:val="000B4177"/>
    <w:rsid w:val="000B6EB1"/>
    <w:rsid w:val="000B7D0D"/>
    <w:rsid w:val="000D20FE"/>
    <w:rsid w:val="000F20F3"/>
    <w:rsid w:val="000F2DF8"/>
    <w:rsid w:val="00105C9A"/>
    <w:rsid w:val="00117B5A"/>
    <w:rsid w:val="00123B64"/>
    <w:rsid w:val="001253AA"/>
    <w:rsid w:val="0013358B"/>
    <w:rsid w:val="001346BE"/>
    <w:rsid w:val="00147C9B"/>
    <w:rsid w:val="00155A52"/>
    <w:rsid w:val="001914D4"/>
    <w:rsid w:val="00191544"/>
    <w:rsid w:val="0019757E"/>
    <w:rsid w:val="001A4A04"/>
    <w:rsid w:val="001A50C5"/>
    <w:rsid w:val="001A5619"/>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D7047"/>
    <w:rsid w:val="002D7A15"/>
    <w:rsid w:val="002E2D93"/>
    <w:rsid w:val="002E4459"/>
    <w:rsid w:val="002E50B0"/>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B3E9F"/>
    <w:rsid w:val="004D2236"/>
    <w:rsid w:val="004E11FF"/>
    <w:rsid w:val="004E2C1F"/>
    <w:rsid w:val="004E578B"/>
    <w:rsid w:val="004F45E5"/>
    <w:rsid w:val="004F4B37"/>
    <w:rsid w:val="0050720F"/>
    <w:rsid w:val="00551CC4"/>
    <w:rsid w:val="00575BA1"/>
    <w:rsid w:val="00586682"/>
    <w:rsid w:val="005A4C69"/>
    <w:rsid w:val="005B2BEB"/>
    <w:rsid w:val="005B66A9"/>
    <w:rsid w:val="005B6FC4"/>
    <w:rsid w:val="005C7676"/>
    <w:rsid w:val="005E100B"/>
    <w:rsid w:val="005E1610"/>
    <w:rsid w:val="005E1F61"/>
    <w:rsid w:val="005F30A6"/>
    <w:rsid w:val="006016CF"/>
    <w:rsid w:val="00605027"/>
    <w:rsid w:val="00606962"/>
    <w:rsid w:val="00632190"/>
    <w:rsid w:val="00642D29"/>
    <w:rsid w:val="00687EE7"/>
    <w:rsid w:val="00694E26"/>
    <w:rsid w:val="006A3DD3"/>
    <w:rsid w:val="006B2EAE"/>
    <w:rsid w:val="006B6ABF"/>
    <w:rsid w:val="006D648A"/>
    <w:rsid w:val="006E276B"/>
    <w:rsid w:val="006F32EA"/>
    <w:rsid w:val="00702F13"/>
    <w:rsid w:val="00706E3A"/>
    <w:rsid w:val="00732C4A"/>
    <w:rsid w:val="007342EF"/>
    <w:rsid w:val="0074223A"/>
    <w:rsid w:val="007526F3"/>
    <w:rsid w:val="007566DE"/>
    <w:rsid w:val="00793E81"/>
    <w:rsid w:val="007965C1"/>
    <w:rsid w:val="007D0416"/>
    <w:rsid w:val="007D6BE3"/>
    <w:rsid w:val="00803BC4"/>
    <w:rsid w:val="008119F8"/>
    <w:rsid w:val="00820A4F"/>
    <w:rsid w:val="00827CA3"/>
    <w:rsid w:val="0083358D"/>
    <w:rsid w:val="0084063D"/>
    <w:rsid w:val="00844EAD"/>
    <w:rsid w:val="0084568F"/>
    <w:rsid w:val="00847940"/>
    <w:rsid w:val="00863872"/>
    <w:rsid w:val="008663BC"/>
    <w:rsid w:val="00885BDD"/>
    <w:rsid w:val="00886616"/>
    <w:rsid w:val="00896719"/>
    <w:rsid w:val="00896E10"/>
    <w:rsid w:val="008A357E"/>
    <w:rsid w:val="008B15F8"/>
    <w:rsid w:val="008C28C6"/>
    <w:rsid w:val="008C6A8A"/>
    <w:rsid w:val="008D728C"/>
    <w:rsid w:val="008E6D88"/>
    <w:rsid w:val="008F5E28"/>
    <w:rsid w:val="0092774E"/>
    <w:rsid w:val="00936988"/>
    <w:rsid w:val="009401B8"/>
    <w:rsid w:val="00944A03"/>
    <w:rsid w:val="009508B1"/>
    <w:rsid w:val="0097084B"/>
    <w:rsid w:val="00996BA6"/>
    <w:rsid w:val="00996E5F"/>
    <w:rsid w:val="009A7FAF"/>
    <w:rsid w:val="009B5E43"/>
    <w:rsid w:val="009C5EB0"/>
    <w:rsid w:val="009F6D96"/>
    <w:rsid w:val="00A11BE1"/>
    <w:rsid w:val="00A2132C"/>
    <w:rsid w:val="00A23D3E"/>
    <w:rsid w:val="00A24211"/>
    <w:rsid w:val="00A4215F"/>
    <w:rsid w:val="00A4559D"/>
    <w:rsid w:val="00A60579"/>
    <w:rsid w:val="00A62406"/>
    <w:rsid w:val="00A713B0"/>
    <w:rsid w:val="00A74D64"/>
    <w:rsid w:val="00A82450"/>
    <w:rsid w:val="00A9010E"/>
    <w:rsid w:val="00AB0DE7"/>
    <w:rsid w:val="00AD4EE4"/>
    <w:rsid w:val="00AE3FC6"/>
    <w:rsid w:val="00B35348"/>
    <w:rsid w:val="00B417DB"/>
    <w:rsid w:val="00B71A86"/>
    <w:rsid w:val="00B74C46"/>
    <w:rsid w:val="00B944A0"/>
    <w:rsid w:val="00BA0675"/>
    <w:rsid w:val="00BC7CDE"/>
    <w:rsid w:val="00BD3CB2"/>
    <w:rsid w:val="00BF17DD"/>
    <w:rsid w:val="00BF2C1C"/>
    <w:rsid w:val="00BF4F61"/>
    <w:rsid w:val="00C02345"/>
    <w:rsid w:val="00C15633"/>
    <w:rsid w:val="00C163AF"/>
    <w:rsid w:val="00C3571C"/>
    <w:rsid w:val="00C41ABC"/>
    <w:rsid w:val="00C73C24"/>
    <w:rsid w:val="00C76710"/>
    <w:rsid w:val="00C84147"/>
    <w:rsid w:val="00C9513E"/>
    <w:rsid w:val="00C97682"/>
    <w:rsid w:val="00CA412A"/>
    <w:rsid w:val="00CB0530"/>
    <w:rsid w:val="00CB66F3"/>
    <w:rsid w:val="00CC781A"/>
    <w:rsid w:val="00CE2BF2"/>
    <w:rsid w:val="00D00111"/>
    <w:rsid w:val="00D06D01"/>
    <w:rsid w:val="00D12BC3"/>
    <w:rsid w:val="00D2397E"/>
    <w:rsid w:val="00D44828"/>
    <w:rsid w:val="00D51618"/>
    <w:rsid w:val="00D60DDF"/>
    <w:rsid w:val="00D70267"/>
    <w:rsid w:val="00D80899"/>
    <w:rsid w:val="00D94607"/>
    <w:rsid w:val="00DB6EFB"/>
    <w:rsid w:val="00DC236E"/>
    <w:rsid w:val="00DD2809"/>
    <w:rsid w:val="00DE58B5"/>
    <w:rsid w:val="00DE6B49"/>
    <w:rsid w:val="00DE7243"/>
    <w:rsid w:val="00E027F6"/>
    <w:rsid w:val="00E03DC8"/>
    <w:rsid w:val="00E27C90"/>
    <w:rsid w:val="00E351AF"/>
    <w:rsid w:val="00E3687D"/>
    <w:rsid w:val="00E44F74"/>
    <w:rsid w:val="00E463DB"/>
    <w:rsid w:val="00E56D7A"/>
    <w:rsid w:val="00E724BA"/>
    <w:rsid w:val="00EA7DE9"/>
    <w:rsid w:val="00EF140C"/>
    <w:rsid w:val="00EF1903"/>
    <w:rsid w:val="00F01F2B"/>
    <w:rsid w:val="00F21FB8"/>
    <w:rsid w:val="00F27482"/>
    <w:rsid w:val="00F52A38"/>
    <w:rsid w:val="00F600F5"/>
    <w:rsid w:val="00F65EFF"/>
    <w:rsid w:val="00F708DA"/>
    <w:rsid w:val="00F76D8F"/>
    <w:rsid w:val="00F81966"/>
    <w:rsid w:val="00F85E5C"/>
    <w:rsid w:val="00F93FBF"/>
    <w:rsid w:val="00F974CE"/>
    <w:rsid w:val="00FA3D17"/>
    <w:rsid w:val="00FA7471"/>
    <w:rsid w:val="00FB5485"/>
    <w:rsid w:val="00FC204E"/>
    <w:rsid w:val="00FD3B76"/>
    <w:rsid w:val="00FE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Ilinca-Tamara Todorut</cp:lastModifiedBy>
  <cp:revision>5</cp:revision>
  <dcterms:created xsi:type="dcterms:W3CDTF">2025-04-24T13:23:00Z</dcterms:created>
  <dcterms:modified xsi:type="dcterms:W3CDTF">2025-04-24T13:59:00Z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